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766" w:rsidRPr="00FC7766" w:rsidRDefault="00FC7766" w:rsidP="00FC776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FC7766">
        <w:rPr>
          <w:rFonts w:ascii="Arial" w:eastAsia="宋体" w:hAnsi="Arial" w:cs="Arial"/>
          <w:b/>
          <w:bCs/>
          <w:kern w:val="0"/>
          <w:sz w:val="24"/>
          <w:szCs w:val="20"/>
        </w:rPr>
        <w:t>3GPP TSG-RAN WG4 Meeting # 105</w:t>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009073CA">
        <w:rPr>
          <w:rFonts w:ascii="Arial" w:eastAsia="宋体" w:hAnsi="Arial" w:cs="Arial"/>
          <w:b/>
          <w:bCs/>
          <w:kern w:val="0"/>
          <w:sz w:val="24"/>
          <w:szCs w:val="20"/>
        </w:rPr>
        <w:t xml:space="preserve"> </w:t>
      </w:r>
      <w:bookmarkStart w:id="1" w:name="_GoBack"/>
      <w:r w:rsidRPr="00FC7766">
        <w:rPr>
          <w:rFonts w:ascii="Arial" w:eastAsia="宋体" w:hAnsi="Arial" w:cs="Arial"/>
          <w:b/>
          <w:bCs/>
          <w:kern w:val="0"/>
          <w:sz w:val="24"/>
          <w:szCs w:val="20"/>
        </w:rPr>
        <w:t>R4-22</w:t>
      </w:r>
      <w:r w:rsidR="009073CA">
        <w:rPr>
          <w:rFonts w:ascii="Arial" w:eastAsia="宋体" w:hAnsi="Arial" w:cs="Arial"/>
          <w:b/>
          <w:bCs/>
          <w:kern w:val="0"/>
          <w:sz w:val="24"/>
          <w:szCs w:val="20"/>
        </w:rPr>
        <w:t>19265</w:t>
      </w:r>
      <w:bookmarkEnd w:id="1"/>
    </w:p>
    <w:p w:rsidR="00FC7766" w:rsidRPr="00FC7766" w:rsidRDefault="00FC7766" w:rsidP="00FC776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C7766">
        <w:rPr>
          <w:rFonts w:ascii="Arial" w:eastAsia="宋体" w:hAnsi="Arial" w:cs="Arial"/>
          <w:b/>
          <w:bCs/>
          <w:kern w:val="0"/>
          <w:sz w:val="24"/>
          <w:szCs w:val="20"/>
        </w:rPr>
        <w:t>Toulouse, France, November 14 – November 18, 2022</w:t>
      </w:r>
    </w:p>
    <w:p w:rsidR="00FC7766" w:rsidRPr="00FC7766" w:rsidRDefault="00FC7766"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3C0EFB">
        <w:rPr>
          <w:rFonts w:ascii="Arial" w:eastAsia="宋体" w:hAnsi="Arial" w:cs="Arial"/>
          <w:b/>
          <w:kern w:val="0"/>
          <w:sz w:val="24"/>
          <w:szCs w:val="20"/>
          <w:lang w:val="en-GB"/>
        </w:rPr>
        <w:t>UL Tx switching with single TAG</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F26964">
        <w:rPr>
          <w:rFonts w:ascii="Arial" w:eastAsia="宋体" w:hAnsi="Arial" w:cs="Arial"/>
          <w:b/>
          <w:kern w:val="0"/>
          <w:sz w:val="24"/>
          <w:szCs w:val="20"/>
          <w:lang w:val="en-GB"/>
        </w:rPr>
        <w:t>8.20</w:t>
      </w:r>
      <w:r>
        <w:rPr>
          <w:rFonts w:ascii="Arial" w:eastAsia="宋体" w:hAnsi="Arial" w:cs="Arial"/>
          <w:b/>
          <w:kern w:val="0"/>
          <w:sz w:val="24"/>
          <w:szCs w:val="20"/>
          <w:lang w:val="en-GB"/>
        </w:rPr>
        <w:t>.2</w:t>
      </w:r>
      <w:r w:rsidR="00F26964">
        <w:rPr>
          <w:rFonts w:ascii="Arial" w:eastAsia="宋体" w:hAnsi="Arial" w:cs="Arial"/>
          <w:b/>
          <w:kern w:val="0"/>
          <w:sz w:val="24"/>
          <w:szCs w:val="20"/>
          <w:lang w:val="en-GB"/>
        </w:rPr>
        <w:t>.1</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2" w:name="DocumentFor"/>
      <w:bookmarkEnd w:id="2"/>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CC46D6">
        <w:rPr>
          <w:rFonts w:ascii="Arial" w:eastAsia="宋体" w:hAnsi="Arial" w:cs="Arial"/>
          <w:kern w:val="0"/>
          <w:sz w:val="32"/>
          <w:szCs w:val="20"/>
          <w:lang w:val="en-GB" w:eastAsia="en-US"/>
        </w:rPr>
        <w:t>Introduction</w:t>
      </w:r>
    </w:p>
    <w:p w:rsidR="005824BC" w:rsidRPr="00CC46D6" w:rsidRDefault="005824BC" w:rsidP="00501F06">
      <w:pPr>
        <w:spacing w:before="80" w:after="80"/>
        <w:rPr>
          <w:rFonts w:ascii="Arial" w:eastAsia="宋体" w:hAnsi="Arial" w:cs="Arial"/>
          <w:sz w:val="20"/>
          <w:lang w:val="en-GB"/>
        </w:rPr>
      </w:pPr>
      <w:r>
        <w:rPr>
          <w:rFonts w:ascii="Arial" w:eastAsia="宋体" w:hAnsi="Arial" w:cs="Arial"/>
          <w:sz w:val="20"/>
          <w:lang w:val="en-GB"/>
        </w:rPr>
        <w:t>In RAN4#104</w:t>
      </w:r>
      <w:r w:rsidR="007E6522">
        <w:rPr>
          <w:rFonts w:ascii="Arial" w:eastAsia="宋体" w:hAnsi="Arial" w:cs="Arial"/>
          <w:sz w:val="20"/>
          <w:lang w:val="en-GB"/>
        </w:rPr>
        <w:t>bis</w:t>
      </w:r>
      <w:r>
        <w:rPr>
          <w:rFonts w:ascii="Arial" w:eastAsia="宋体" w:hAnsi="Arial" w:cs="Arial"/>
          <w:sz w:val="20"/>
          <w:lang w:val="en-GB"/>
        </w:rPr>
        <w:t xml:space="preserve">-e meeting, </w:t>
      </w:r>
      <w:r w:rsidR="008A3EA7">
        <w:rPr>
          <w:rFonts w:ascii="Arial" w:eastAsia="宋体" w:hAnsi="Arial" w:cs="Arial"/>
          <w:sz w:val="20"/>
          <w:lang w:val="en-GB"/>
        </w:rPr>
        <w:t xml:space="preserve">some agreements are achieved </w:t>
      </w:r>
      <w:r w:rsidR="00CD02B9">
        <w:rPr>
          <w:rFonts w:ascii="Arial" w:eastAsia="宋体" w:hAnsi="Arial" w:cs="Arial"/>
          <w:sz w:val="20"/>
          <w:lang w:val="en-GB"/>
        </w:rPr>
        <w:t>on UL Tx switching with single TAG</w:t>
      </w:r>
      <w:r w:rsidR="0018096F">
        <w:rPr>
          <w:rFonts w:ascii="Arial" w:eastAsia="宋体" w:hAnsi="Arial" w:cs="Arial"/>
          <w:sz w:val="20"/>
          <w:lang w:val="en-GB"/>
        </w:rPr>
        <w:t xml:space="preserve"> [1]</w:t>
      </w:r>
      <w:r w:rsidR="008A3EA7">
        <w:rPr>
          <w:rFonts w:ascii="Arial" w:eastAsia="宋体" w:hAnsi="Arial" w:cs="Arial"/>
          <w:sz w:val="20"/>
          <w:lang w:val="en-GB"/>
        </w:rPr>
        <w:t xml:space="preserve"> and </w:t>
      </w:r>
      <w:r w:rsidR="00CD02B9">
        <w:rPr>
          <w:rFonts w:ascii="Arial" w:eastAsia="宋体" w:hAnsi="Arial" w:cs="Arial"/>
          <w:sz w:val="20"/>
          <w:lang w:val="en-GB"/>
        </w:rPr>
        <w:t>an LS</w:t>
      </w:r>
      <w:r w:rsidR="0018096F">
        <w:rPr>
          <w:rFonts w:ascii="Arial" w:eastAsia="宋体" w:hAnsi="Arial" w:cs="Arial"/>
          <w:sz w:val="20"/>
          <w:lang w:val="en-GB"/>
        </w:rPr>
        <w:t xml:space="preserve"> [2]</w:t>
      </w:r>
      <w:r>
        <w:rPr>
          <w:rFonts w:ascii="Arial" w:eastAsia="宋体" w:hAnsi="Arial" w:cs="Arial"/>
          <w:sz w:val="20"/>
          <w:lang w:val="en-GB"/>
        </w:rPr>
        <w:t xml:space="preserve"> was sent to RAN1</w:t>
      </w:r>
      <w:r w:rsidR="00AD38FF">
        <w:rPr>
          <w:rFonts w:ascii="Arial" w:eastAsia="宋体" w:hAnsi="Arial" w:cs="Arial"/>
          <w:sz w:val="20"/>
          <w:lang w:val="en-GB"/>
        </w:rPr>
        <w:t>/2</w:t>
      </w:r>
      <w:r w:rsidR="00CA7AAF">
        <w:rPr>
          <w:rFonts w:ascii="Arial" w:eastAsia="宋体" w:hAnsi="Arial" w:cs="Arial"/>
          <w:sz w:val="20"/>
          <w:lang w:val="en-GB"/>
        </w:rPr>
        <w:t>.</w:t>
      </w:r>
      <w:r>
        <w:rPr>
          <w:rFonts w:ascii="Arial" w:eastAsia="宋体" w:hAnsi="Arial" w:cs="Arial"/>
          <w:sz w:val="20"/>
          <w:lang w:val="en-GB"/>
        </w:rPr>
        <w:t xml:space="preserve"> However,</w:t>
      </w:r>
      <w:r w:rsidR="00CA7AAF">
        <w:rPr>
          <w:rFonts w:ascii="Arial" w:eastAsia="宋体" w:hAnsi="Arial" w:cs="Arial"/>
          <w:sz w:val="20"/>
          <w:lang w:val="en-GB"/>
        </w:rPr>
        <w:t xml:space="preserve"> some </w:t>
      </w:r>
      <w:r w:rsidR="008A3EA7">
        <w:rPr>
          <w:rFonts w:ascii="Arial" w:eastAsia="宋体" w:hAnsi="Arial" w:cs="Arial"/>
          <w:sz w:val="20"/>
          <w:lang w:val="en-GB"/>
        </w:rPr>
        <w:t xml:space="preserve">open </w:t>
      </w:r>
      <w:r w:rsidR="00CA7AAF">
        <w:rPr>
          <w:rFonts w:ascii="Arial" w:eastAsia="宋体" w:hAnsi="Arial" w:cs="Arial"/>
          <w:sz w:val="20"/>
          <w:lang w:val="en-GB"/>
        </w:rPr>
        <w:t>issues</w:t>
      </w:r>
      <w:r w:rsidR="008A3EA7">
        <w:rPr>
          <w:rFonts w:ascii="Arial" w:eastAsia="宋体" w:hAnsi="Arial" w:cs="Arial"/>
          <w:sz w:val="20"/>
          <w:lang w:val="en-GB"/>
        </w:rPr>
        <w:t>, e.g.</w:t>
      </w:r>
      <w:r w:rsidR="0018096F">
        <w:rPr>
          <w:rFonts w:ascii="Arial" w:eastAsia="宋体" w:hAnsi="Arial" w:cs="Arial"/>
          <w:sz w:val="20"/>
          <w:lang w:val="en-GB"/>
        </w:rPr>
        <w:t>,</w:t>
      </w:r>
      <w:r w:rsidR="008A3EA7">
        <w:rPr>
          <w:rFonts w:ascii="Arial" w:eastAsia="宋体" w:hAnsi="Arial" w:cs="Arial"/>
          <w:sz w:val="20"/>
          <w:lang w:val="en-GB"/>
        </w:rPr>
        <w:t xml:space="preserve"> switching period, </w:t>
      </w:r>
      <w:r w:rsidR="0018096F">
        <w:rPr>
          <w:rFonts w:ascii="Arial" w:eastAsia="宋体" w:hAnsi="Arial" w:cs="Arial"/>
          <w:sz w:val="20"/>
          <w:lang w:val="en-GB"/>
        </w:rPr>
        <w:t>Tx chain impact</w:t>
      </w:r>
      <w:r w:rsidR="008A3EA7">
        <w:rPr>
          <w:rFonts w:ascii="Arial" w:eastAsia="宋体" w:hAnsi="Arial" w:cs="Arial"/>
          <w:sz w:val="20"/>
          <w:lang w:val="en-GB"/>
        </w:rPr>
        <w:t>,</w:t>
      </w:r>
      <w:r w:rsidR="0018096F">
        <w:rPr>
          <w:rFonts w:ascii="Arial" w:eastAsia="宋体" w:hAnsi="Arial" w:cs="Arial"/>
          <w:sz w:val="20"/>
          <w:lang w:val="en-GB"/>
        </w:rPr>
        <w:t xml:space="preserve"> switching time mask </w:t>
      </w:r>
      <w:r w:rsidR="008A3EA7">
        <w:rPr>
          <w:rFonts w:ascii="Arial" w:eastAsia="宋体" w:hAnsi="Arial" w:cs="Arial"/>
          <w:sz w:val="20"/>
          <w:lang w:val="en-GB"/>
        </w:rPr>
        <w:t>still need further discussion. This contribution will provide our view on the remaining issues.</w:t>
      </w:r>
    </w:p>
    <w:bookmarkEnd w:id="3"/>
    <w:bookmarkEnd w:id="4"/>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tbl>
      <w:tblPr>
        <w:tblStyle w:val="a9"/>
        <w:tblW w:w="0" w:type="auto"/>
        <w:tblLook w:val="04A0" w:firstRow="1" w:lastRow="0" w:firstColumn="1" w:lastColumn="0" w:noHBand="0" w:noVBand="1"/>
      </w:tblPr>
      <w:tblGrid>
        <w:gridCol w:w="9629"/>
      </w:tblGrid>
      <w:tr w:rsidR="00D31933" w:rsidTr="00D31933">
        <w:tc>
          <w:tcPr>
            <w:tcW w:w="9629" w:type="dxa"/>
          </w:tcPr>
          <w:p w:rsidR="00D31933" w:rsidRPr="00C16C24" w:rsidRDefault="00D31933" w:rsidP="00D31933">
            <w:pPr>
              <w:keepNext/>
              <w:keepLines/>
              <w:widowControl/>
              <w:spacing w:before="120"/>
              <w:jc w:val="left"/>
              <w:outlineLvl w:val="2"/>
              <w:rPr>
                <w:rFonts w:ascii="Arial" w:eastAsia="宋体" w:hAnsi="Arial"/>
                <w:sz w:val="24"/>
                <w:szCs w:val="18"/>
              </w:rPr>
            </w:pPr>
            <w:r w:rsidRPr="00C16C24">
              <w:rPr>
                <w:rFonts w:ascii="Arial" w:eastAsia="宋体" w:hAnsi="Arial"/>
                <w:sz w:val="24"/>
                <w:szCs w:val="18"/>
              </w:rPr>
              <w:t xml:space="preserve">Sub-topic </w:t>
            </w:r>
            <w:r w:rsidRPr="00C16C24">
              <w:rPr>
                <w:rFonts w:ascii="Arial" w:eastAsia="宋体" w:hAnsi="Arial" w:hint="eastAsia"/>
                <w:sz w:val="24"/>
                <w:szCs w:val="18"/>
              </w:rPr>
              <w:t>1-1: Switching period for</w:t>
            </w:r>
            <w:r w:rsidRPr="00C16C24">
              <w:rPr>
                <w:rFonts w:ascii="Arial" w:eastAsia="宋体" w:hAnsi="Arial"/>
                <w:sz w:val="24"/>
                <w:szCs w:val="18"/>
              </w:rPr>
              <w:t xml:space="preserve"> Tx switching across 3/4 bands</w:t>
            </w:r>
          </w:p>
          <w:p w:rsidR="00D31933" w:rsidRPr="00C16C24" w:rsidRDefault="00D31933" w:rsidP="00D31933">
            <w:pPr>
              <w:keepNext/>
              <w:keepLines/>
              <w:widowControl/>
              <w:spacing w:before="120"/>
              <w:jc w:val="left"/>
              <w:outlineLvl w:val="3"/>
              <w:rPr>
                <w:rFonts w:ascii="Arial" w:eastAsia="宋体" w:hAnsi="Arial"/>
                <w:sz w:val="22"/>
                <w:szCs w:val="18"/>
              </w:rPr>
            </w:pPr>
            <w:r w:rsidRPr="00C16C24">
              <w:rPr>
                <w:rFonts w:ascii="Arial" w:eastAsia="宋体" w:hAnsi="Arial"/>
                <w:sz w:val="22"/>
                <w:szCs w:val="18"/>
              </w:rPr>
              <w:t xml:space="preserve">Issue </w:t>
            </w:r>
            <w:r w:rsidRPr="00C16C24">
              <w:rPr>
                <w:rFonts w:ascii="Arial" w:eastAsia="宋体" w:hAnsi="Arial" w:hint="eastAsia"/>
                <w:sz w:val="22"/>
                <w:szCs w:val="18"/>
              </w:rPr>
              <w:t>1</w:t>
            </w:r>
            <w:r w:rsidRPr="00C16C24">
              <w:rPr>
                <w:rFonts w:ascii="Arial" w:eastAsia="宋体" w:hAnsi="Arial"/>
                <w:sz w:val="22"/>
                <w:szCs w:val="18"/>
              </w:rPr>
              <w:t>-</w:t>
            </w:r>
            <w:r w:rsidRPr="00C16C24">
              <w:rPr>
                <w:rFonts w:ascii="Arial" w:eastAsia="宋体" w:hAnsi="Arial" w:hint="eastAsia"/>
                <w:sz w:val="22"/>
                <w:szCs w:val="18"/>
              </w:rPr>
              <w:t>1-1</w:t>
            </w:r>
            <w:r w:rsidRPr="00C16C24">
              <w:rPr>
                <w:rFonts w:ascii="Arial" w:eastAsia="宋体" w:hAnsi="Arial"/>
                <w:sz w:val="22"/>
                <w:szCs w:val="18"/>
              </w:rPr>
              <w:t xml:space="preserve">: </w:t>
            </w:r>
            <w:r w:rsidRPr="00C16C24">
              <w:rPr>
                <w:rFonts w:ascii="Arial" w:eastAsia="宋体" w:hAnsi="Arial" w:hint="eastAsia"/>
                <w:sz w:val="22"/>
                <w:szCs w:val="18"/>
              </w:rPr>
              <w:t>Exact value of Tx switching period</w:t>
            </w:r>
          </w:p>
          <w:p w:rsidR="00D31933" w:rsidRPr="00C16C24" w:rsidRDefault="00D31933" w:rsidP="00D31933">
            <w:pPr>
              <w:widowControl/>
              <w:overflowPunct w:val="0"/>
              <w:autoSpaceDE w:val="0"/>
              <w:autoSpaceDN w:val="0"/>
              <w:adjustRightInd w:val="0"/>
              <w:snapToGrid w:val="0"/>
              <w:spacing w:before="60" w:after="60"/>
              <w:jc w:val="left"/>
              <w:textAlignment w:val="baseline"/>
              <w:rPr>
                <w:rFonts w:eastAsia="等线"/>
                <w:b/>
                <w:i/>
                <w:szCs w:val="21"/>
              </w:rPr>
            </w:pPr>
            <w:r w:rsidRPr="00C16C24">
              <w:rPr>
                <w:rFonts w:eastAsia="等线" w:hint="eastAsia"/>
                <w:b/>
                <w:i/>
                <w:szCs w:val="21"/>
              </w:rPr>
              <w:t>Way forward:</w:t>
            </w:r>
          </w:p>
          <w:p w:rsidR="00D31933" w:rsidRPr="00C16C24" w:rsidRDefault="00D31933" w:rsidP="00D31933">
            <w:pPr>
              <w:widowControl/>
              <w:snapToGrid w:val="0"/>
              <w:spacing w:before="60" w:after="60"/>
              <w:jc w:val="left"/>
              <w:rPr>
                <w:rFonts w:eastAsia="宋体"/>
                <w:i/>
                <w:szCs w:val="21"/>
              </w:rPr>
            </w:pPr>
            <w:r w:rsidRPr="00C16C24">
              <w:rPr>
                <w:rFonts w:eastAsia="宋体" w:hint="eastAsia"/>
                <w:szCs w:val="21"/>
              </w:rPr>
              <w:t>For the e</w:t>
            </w:r>
            <w:r w:rsidRPr="00C16C24">
              <w:rPr>
                <w:rFonts w:eastAsia="MS Gothic" w:hint="eastAsia"/>
                <w:szCs w:val="21"/>
                <w:lang w:eastAsia="ja-JP"/>
              </w:rPr>
              <w:t>xact value of Tx switching period</w:t>
            </w:r>
            <w:r w:rsidRPr="00C16C24">
              <w:rPr>
                <w:rFonts w:eastAsia="宋体" w:hint="eastAsia"/>
                <w:szCs w:val="21"/>
              </w:rPr>
              <w:t xml:space="preserve"> for each band pair, further discuss the following options:</w:t>
            </w:r>
          </w:p>
          <w:p w:rsidR="00D31933" w:rsidRPr="00C16C24" w:rsidRDefault="00D31933" w:rsidP="00D31933">
            <w:pPr>
              <w:widowControl/>
              <w:numPr>
                <w:ilvl w:val="0"/>
                <w:numId w:val="14"/>
              </w:numPr>
              <w:tabs>
                <w:tab w:val="num" w:pos="484"/>
                <w:tab w:val="num" w:pos="851"/>
              </w:tabs>
              <w:snapToGrid w:val="0"/>
              <w:spacing w:before="60" w:after="60"/>
              <w:ind w:left="284" w:hanging="284"/>
              <w:jc w:val="left"/>
              <w:rPr>
                <w:rFonts w:eastAsia="宋体"/>
                <w:szCs w:val="21"/>
              </w:rPr>
            </w:pPr>
            <w:r w:rsidRPr="00C16C24">
              <w:rPr>
                <w:rFonts w:eastAsia="宋体" w:hint="eastAsia"/>
                <w:szCs w:val="21"/>
                <w:lang w:val="en-GB"/>
              </w:rPr>
              <w:t xml:space="preserve">Option 1: </w:t>
            </w:r>
            <w:r w:rsidRPr="00C16C24">
              <w:rPr>
                <w:szCs w:val="21"/>
              </w:rPr>
              <w:t xml:space="preserve">Reuse the </w:t>
            </w:r>
            <w:r w:rsidRPr="00C16C24">
              <w:rPr>
                <w:b/>
                <w:i/>
                <w:szCs w:val="21"/>
              </w:rPr>
              <w:t>same</w:t>
            </w:r>
            <w:r w:rsidRPr="00C16C24">
              <w:rPr>
                <w:szCs w:val="21"/>
              </w:rPr>
              <w:t xml:space="preserve"> switching period for each band pair as UE reported in Rel-16/17, i.e., UE does not need to report new or larger switching period per band pair for Rel-18.</w:t>
            </w:r>
          </w:p>
          <w:p w:rsidR="00D31933" w:rsidRPr="00C16C24" w:rsidRDefault="00D31933" w:rsidP="00D31933">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lang w:val="en-GB"/>
              </w:rPr>
            </w:pPr>
            <w:r w:rsidRPr="00C16C24">
              <w:rPr>
                <w:rFonts w:eastAsia="MS Gothic"/>
                <w:szCs w:val="21"/>
              </w:rPr>
              <w:t>Note</w:t>
            </w:r>
            <w:r w:rsidRPr="00C16C24">
              <w:rPr>
                <w:rFonts w:eastAsia="MS Gothic"/>
                <w:szCs w:val="21"/>
                <w:lang w:val="en-GB"/>
              </w:rPr>
              <w:t xml:space="preserve">: with the understanding that </w:t>
            </w:r>
            <w:r w:rsidRPr="00C16C24">
              <w:rPr>
                <w:rFonts w:eastAsia="等线"/>
                <w:szCs w:val="21"/>
              </w:rPr>
              <w:t>the switching period in Rel-18 could be different for different band pairs, according to the granularity of per band pair per BC agreed in the last meeting.</w:t>
            </w:r>
          </w:p>
          <w:p w:rsidR="00D31933" w:rsidRPr="00C16C24" w:rsidRDefault="00D31933" w:rsidP="00D31933">
            <w:pPr>
              <w:widowControl/>
              <w:numPr>
                <w:ilvl w:val="0"/>
                <w:numId w:val="14"/>
              </w:numPr>
              <w:tabs>
                <w:tab w:val="num" w:pos="484"/>
                <w:tab w:val="num" w:pos="851"/>
              </w:tabs>
              <w:snapToGrid w:val="0"/>
              <w:spacing w:before="60" w:after="60"/>
              <w:ind w:left="284" w:hanging="284"/>
              <w:jc w:val="left"/>
              <w:rPr>
                <w:szCs w:val="21"/>
              </w:rPr>
            </w:pPr>
            <w:r w:rsidRPr="00C16C24">
              <w:rPr>
                <w:rFonts w:eastAsia="宋体" w:hint="eastAsia"/>
                <w:szCs w:val="21"/>
                <w:lang w:val="en-GB"/>
              </w:rPr>
              <w:t xml:space="preserve">Option 2: </w:t>
            </w:r>
            <w:r w:rsidRPr="00C16C24">
              <w:rPr>
                <w:szCs w:val="21"/>
              </w:rPr>
              <w:t xml:space="preserve">Although the set of switching periods is the same as in Rel-16/17, a </w:t>
            </w:r>
            <w:r w:rsidRPr="00C16C24">
              <w:rPr>
                <w:b/>
                <w:i/>
                <w:szCs w:val="21"/>
              </w:rPr>
              <w:t>different</w:t>
            </w:r>
            <w:r w:rsidRPr="00C16C24">
              <w:rPr>
                <w:szCs w:val="21"/>
              </w:rPr>
              <w:t xml:space="preserve"> value can be </w:t>
            </w:r>
            <w:r w:rsidRPr="00C16C24">
              <w:rPr>
                <w:rFonts w:eastAsia="宋体"/>
                <w:szCs w:val="21"/>
                <w:lang w:val="en-GB"/>
              </w:rPr>
              <w:t>reported</w:t>
            </w:r>
            <w:r w:rsidRPr="00C16C24">
              <w:rPr>
                <w:szCs w:val="21"/>
              </w:rPr>
              <w:t xml:space="preserve"> for each band pair in Rel-18 band combination with 3/4 bands. </w:t>
            </w:r>
          </w:p>
          <w:p w:rsidR="00D31933" w:rsidRDefault="00D31933" w:rsidP="00D31933">
            <w:pPr>
              <w:widowControl/>
              <w:numPr>
                <w:ilvl w:val="0"/>
                <w:numId w:val="14"/>
              </w:numPr>
              <w:snapToGrid w:val="0"/>
              <w:spacing w:before="60" w:after="60"/>
              <w:ind w:left="284" w:hanging="284"/>
              <w:jc w:val="left"/>
              <w:rPr>
                <w:rFonts w:ascii="Arial" w:eastAsia="宋体" w:hAnsi="Arial" w:cs="Arial"/>
              </w:rPr>
            </w:pPr>
            <w:r w:rsidRPr="00C16C24">
              <w:rPr>
                <w:rFonts w:eastAsia="宋体" w:hint="eastAsia"/>
                <w:szCs w:val="21"/>
                <w:lang w:val="en-GB"/>
              </w:rPr>
              <w:t>Option 3: Option 1 for switchedUL, and option 2 for dualUL</w:t>
            </w:r>
          </w:p>
        </w:tc>
      </w:tr>
    </w:tbl>
    <w:p w:rsidR="004A5577" w:rsidRDefault="001B0326" w:rsidP="005B329A">
      <w:pPr>
        <w:spacing w:before="80" w:after="80"/>
        <w:rPr>
          <w:rFonts w:ascii="Arial" w:eastAsia="宋体" w:hAnsi="Arial" w:cs="Arial"/>
          <w:bCs/>
          <w:iCs/>
          <w:sz w:val="20"/>
          <w:szCs w:val="20"/>
        </w:rPr>
      </w:pPr>
      <w:r>
        <w:rPr>
          <w:rFonts w:ascii="Arial" w:eastAsia="宋体" w:hAnsi="Arial" w:cs="Arial"/>
          <w:bCs/>
          <w:iCs/>
          <w:sz w:val="20"/>
          <w:szCs w:val="20"/>
        </w:rPr>
        <w:t>Based on previous discussion, the length of switching period is FFS even though the set of switching period in Rel-16/17 is reused for Rel-18. Option 3 was proposed as a compromised solution, i.e., option 1 for switchedUL and option 2 for dualUL.</w:t>
      </w:r>
      <w:r w:rsidR="00B90795">
        <w:rPr>
          <w:rFonts w:ascii="Arial" w:eastAsia="宋体" w:hAnsi="Arial" w:cs="Arial"/>
          <w:bCs/>
          <w:iCs/>
          <w:sz w:val="20"/>
          <w:szCs w:val="20"/>
        </w:rPr>
        <w:t xml:space="preserve"> In previous release, there are also </w:t>
      </w:r>
      <w:r w:rsidR="00B90795">
        <w:rPr>
          <w:rFonts w:ascii="Arial" w:eastAsia="宋体" w:hAnsi="Arial" w:cs="Arial" w:hint="eastAsia"/>
          <w:bCs/>
          <w:iCs/>
          <w:sz w:val="20"/>
          <w:szCs w:val="20"/>
        </w:rPr>
        <w:t>s</w:t>
      </w:r>
      <w:r w:rsidR="00B90795">
        <w:rPr>
          <w:rFonts w:ascii="Arial" w:eastAsia="宋体" w:hAnsi="Arial" w:cs="Arial"/>
          <w:bCs/>
          <w:iCs/>
          <w:sz w:val="20"/>
          <w:szCs w:val="20"/>
        </w:rPr>
        <w:t xml:space="preserve">witchedUL case and dualUL case for UL Tx switching but no different switching periods are specified. </w:t>
      </w:r>
      <w:r>
        <w:rPr>
          <w:rFonts w:ascii="Arial" w:eastAsia="宋体" w:hAnsi="Arial" w:cs="Arial" w:hint="eastAsia"/>
          <w:bCs/>
          <w:iCs/>
          <w:sz w:val="20"/>
          <w:szCs w:val="20"/>
        </w:rPr>
        <w:t>In</w:t>
      </w:r>
      <w:r>
        <w:rPr>
          <w:rFonts w:ascii="Arial" w:eastAsia="宋体" w:hAnsi="Arial" w:cs="Arial"/>
          <w:bCs/>
          <w:iCs/>
          <w:sz w:val="20"/>
          <w:szCs w:val="20"/>
        </w:rPr>
        <w:t xml:space="preserve"> </w:t>
      </w:r>
      <w:r>
        <w:rPr>
          <w:rFonts w:ascii="Arial" w:eastAsia="宋体" w:hAnsi="Arial" w:cs="Arial" w:hint="eastAsia"/>
          <w:bCs/>
          <w:iCs/>
          <w:sz w:val="20"/>
          <w:szCs w:val="20"/>
        </w:rPr>
        <w:t>o</w:t>
      </w:r>
      <w:r>
        <w:rPr>
          <w:rFonts w:ascii="Arial" w:eastAsia="宋体" w:hAnsi="Arial" w:cs="Arial"/>
          <w:bCs/>
          <w:iCs/>
          <w:sz w:val="20"/>
          <w:szCs w:val="20"/>
        </w:rPr>
        <w:t xml:space="preserve">ur view there is no technical </w:t>
      </w:r>
      <w:r w:rsidR="00453175">
        <w:rPr>
          <w:rFonts w:ascii="Arial" w:eastAsia="宋体" w:hAnsi="Arial" w:cs="Arial"/>
          <w:bCs/>
          <w:iCs/>
          <w:sz w:val="20"/>
          <w:szCs w:val="20"/>
        </w:rPr>
        <w:t xml:space="preserve">justification </w:t>
      </w:r>
      <w:r>
        <w:rPr>
          <w:rFonts w:ascii="Arial" w:eastAsia="宋体" w:hAnsi="Arial" w:cs="Arial"/>
          <w:bCs/>
          <w:iCs/>
          <w:sz w:val="20"/>
          <w:szCs w:val="20"/>
        </w:rPr>
        <w:t>to distinguish switchedUL case and dualUL case for switching period</w:t>
      </w:r>
      <w:r w:rsidR="00B90795">
        <w:rPr>
          <w:rFonts w:ascii="Arial" w:eastAsia="宋体" w:hAnsi="Arial" w:cs="Arial"/>
          <w:bCs/>
          <w:iCs/>
          <w:sz w:val="20"/>
          <w:szCs w:val="20"/>
        </w:rPr>
        <w:t xml:space="preserve"> in Rel-18</w:t>
      </w:r>
      <w:r w:rsidR="00142DEB">
        <w:rPr>
          <w:rFonts w:ascii="Arial" w:eastAsia="宋体" w:hAnsi="Arial" w:cs="Arial"/>
          <w:bCs/>
          <w:iCs/>
          <w:sz w:val="20"/>
          <w:szCs w:val="20"/>
        </w:rPr>
        <w:t>.</w:t>
      </w:r>
      <w:r w:rsidR="00B90795">
        <w:rPr>
          <w:rFonts w:ascii="Arial" w:eastAsia="宋体" w:hAnsi="Arial" w:cs="Arial" w:hint="eastAsia"/>
          <w:bCs/>
          <w:iCs/>
          <w:sz w:val="20"/>
          <w:szCs w:val="20"/>
        </w:rPr>
        <w:t xml:space="preserve"> </w:t>
      </w:r>
      <w:r w:rsidR="00A00E04">
        <w:rPr>
          <w:rFonts w:ascii="Arial" w:eastAsia="宋体" w:hAnsi="Arial" w:cs="Arial"/>
          <w:bCs/>
          <w:iCs/>
          <w:sz w:val="20"/>
          <w:szCs w:val="20"/>
        </w:rPr>
        <w:t>T</w:t>
      </w:r>
      <w:r w:rsidR="0089261C" w:rsidRPr="000E6D77">
        <w:rPr>
          <w:rFonts w:ascii="Arial" w:eastAsia="宋体" w:hAnsi="Arial" w:cs="Arial"/>
          <w:bCs/>
          <w:iCs/>
          <w:sz w:val="20"/>
          <w:szCs w:val="20"/>
        </w:rPr>
        <w:t>he switching case in Rel-18 is either 1Tx-2Tx or 2</w:t>
      </w:r>
      <w:r w:rsidR="0089261C" w:rsidRPr="000E6D77">
        <w:rPr>
          <w:rFonts w:ascii="Arial" w:eastAsia="宋体" w:hAnsi="Arial" w:cs="Arial" w:hint="eastAsia"/>
          <w:bCs/>
          <w:iCs/>
          <w:sz w:val="20"/>
          <w:szCs w:val="20"/>
        </w:rPr>
        <w:t>Tx</w:t>
      </w:r>
      <w:r w:rsidR="0089261C" w:rsidRPr="000E6D77">
        <w:rPr>
          <w:rFonts w:ascii="Arial" w:eastAsia="宋体" w:hAnsi="Arial" w:cs="Arial"/>
          <w:bCs/>
          <w:iCs/>
          <w:sz w:val="20"/>
          <w:szCs w:val="20"/>
        </w:rPr>
        <w:t xml:space="preserve">-2Tx because the maximum number of uplink transmission is the same </w:t>
      </w:r>
      <w:r w:rsidR="0089261C" w:rsidRPr="000E6D77">
        <w:rPr>
          <w:rFonts w:ascii="Arial" w:eastAsia="宋体" w:hAnsi="Arial" w:cs="Arial"/>
          <w:sz w:val="20"/>
          <w:szCs w:val="20"/>
          <w:lang w:val="en-GB"/>
        </w:rPr>
        <w:t>as Rel-16/17, i.e., 2</w:t>
      </w:r>
      <w:r w:rsidR="0089261C" w:rsidRPr="000E6D77">
        <w:rPr>
          <w:rFonts w:ascii="Arial" w:eastAsia="宋体" w:hAnsi="Arial" w:cs="Arial"/>
          <w:bCs/>
          <w:iCs/>
          <w:sz w:val="20"/>
          <w:szCs w:val="20"/>
        </w:rPr>
        <w:t>. Compared to Rel-16/17</w:t>
      </w:r>
      <w:r w:rsidR="0089261C" w:rsidRPr="000E6D77">
        <w:rPr>
          <w:rFonts w:ascii="Arial" w:eastAsia="宋体" w:hAnsi="Arial" w:cs="Arial" w:hint="eastAsia"/>
          <w:bCs/>
          <w:iCs/>
          <w:sz w:val="20"/>
          <w:szCs w:val="20"/>
        </w:rPr>
        <w:t>,</w:t>
      </w:r>
      <w:r w:rsidR="0089261C" w:rsidRPr="000E6D77">
        <w:rPr>
          <w:rFonts w:ascii="Arial" w:eastAsia="宋体" w:hAnsi="Arial" w:cs="Arial"/>
          <w:bCs/>
          <w:iCs/>
          <w:sz w:val="20"/>
          <w:szCs w:val="20"/>
        </w:rPr>
        <w:t xml:space="preserve"> the switching case in Rel-18 does not change. </w:t>
      </w:r>
      <w:r w:rsidR="003359C3" w:rsidRPr="000E6D77">
        <w:rPr>
          <w:rFonts w:ascii="Arial" w:eastAsia="宋体" w:hAnsi="Arial" w:cs="Arial"/>
          <w:bCs/>
          <w:iCs/>
          <w:sz w:val="20"/>
          <w:szCs w:val="20"/>
        </w:rPr>
        <w:t xml:space="preserve">Even though </w:t>
      </w:r>
      <w:r w:rsidR="00E41063">
        <w:rPr>
          <w:rFonts w:ascii="Arial" w:eastAsia="宋体" w:hAnsi="Arial" w:cs="Arial"/>
          <w:bCs/>
          <w:iCs/>
          <w:sz w:val="20"/>
          <w:szCs w:val="20"/>
        </w:rPr>
        <w:t xml:space="preserve">3 </w:t>
      </w:r>
      <w:r w:rsidR="00E41063">
        <w:rPr>
          <w:rFonts w:ascii="Arial" w:eastAsia="宋体" w:hAnsi="Arial" w:cs="Arial" w:hint="eastAsia"/>
          <w:bCs/>
          <w:iCs/>
          <w:sz w:val="20"/>
          <w:szCs w:val="20"/>
        </w:rPr>
        <w:t>o</w:t>
      </w:r>
      <w:r w:rsidR="00E41063">
        <w:rPr>
          <w:rFonts w:ascii="Arial" w:eastAsia="宋体" w:hAnsi="Arial" w:cs="Arial"/>
          <w:bCs/>
          <w:iCs/>
          <w:sz w:val="20"/>
          <w:szCs w:val="20"/>
        </w:rPr>
        <w:t xml:space="preserve">r 4 </w:t>
      </w:r>
      <w:r w:rsidR="003359C3" w:rsidRPr="000E6D77">
        <w:rPr>
          <w:rFonts w:ascii="Arial" w:eastAsia="宋体" w:hAnsi="Arial" w:cs="Arial"/>
          <w:bCs/>
          <w:iCs/>
          <w:sz w:val="20"/>
          <w:szCs w:val="20"/>
        </w:rPr>
        <w:t>bands are involved, the switching case still remains as 1Tx-2Tx or 2</w:t>
      </w:r>
      <w:r w:rsidR="003359C3" w:rsidRPr="000E6D77">
        <w:rPr>
          <w:rFonts w:ascii="Arial" w:eastAsia="宋体" w:hAnsi="Arial" w:cs="Arial" w:hint="eastAsia"/>
          <w:bCs/>
          <w:iCs/>
          <w:sz w:val="20"/>
          <w:szCs w:val="20"/>
        </w:rPr>
        <w:t>Tx</w:t>
      </w:r>
      <w:r w:rsidR="003359C3" w:rsidRPr="000E6D77">
        <w:rPr>
          <w:rFonts w:ascii="Arial" w:eastAsia="宋体" w:hAnsi="Arial" w:cs="Arial"/>
          <w:bCs/>
          <w:iCs/>
          <w:sz w:val="20"/>
          <w:szCs w:val="20"/>
        </w:rPr>
        <w:t>-2Tx.</w:t>
      </w:r>
      <w:r w:rsidR="006B265B" w:rsidRPr="000E6D77">
        <w:rPr>
          <w:rFonts w:ascii="Arial" w:eastAsia="宋体" w:hAnsi="Arial" w:cs="Arial"/>
          <w:bCs/>
          <w:iCs/>
          <w:sz w:val="20"/>
          <w:szCs w:val="20"/>
        </w:rPr>
        <w:t xml:space="preserve"> </w:t>
      </w:r>
      <w:r w:rsidR="003975BC" w:rsidRPr="000E6D77">
        <w:rPr>
          <w:rFonts w:ascii="Arial" w:eastAsia="宋体" w:hAnsi="Arial" w:cs="Arial"/>
          <w:bCs/>
          <w:iCs/>
          <w:sz w:val="20"/>
          <w:szCs w:val="20"/>
        </w:rPr>
        <w:t>From the RF pers</w:t>
      </w:r>
      <w:r w:rsidR="00A00E04">
        <w:rPr>
          <w:rFonts w:ascii="Arial" w:eastAsia="宋体" w:hAnsi="Arial" w:cs="Arial"/>
          <w:bCs/>
          <w:iCs/>
          <w:sz w:val="20"/>
          <w:szCs w:val="20"/>
        </w:rPr>
        <w:t>pective, the switching period would be</w:t>
      </w:r>
      <w:r w:rsidR="003975BC" w:rsidRPr="000E6D77">
        <w:rPr>
          <w:rFonts w:ascii="Arial" w:eastAsia="宋体" w:hAnsi="Arial" w:cs="Arial"/>
          <w:bCs/>
          <w:iCs/>
          <w:sz w:val="20"/>
          <w:szCs w:val="20"/>
        </w:rPr>
        <w:t xml:space="preserve"> not impacted by increasing 2 band to 3 or 4 band switching.</w:t>
      </w:r>
      <w:r w:rsidR="003975BC" w:rsidRPr="000E6D77">
        <w:rPr>
          <w:rFonts w:ascii="Arial" w:eastAsia="宋体" w:hAnsi="Arial" w:cs="Arial" w:hint="eastAsia"/>
          <w:bCs/>
          <w:iCs/>
          <w:sz w:val="20"/>
          <w:szCs w:val="20"/>
        </w:rPr>
        <w:t xml:space="preserve"> </w:t>
      </w:r>
      <w:r w:rsidR="00855CB3" w:rsidRPr="000E6D77">
        <w:rPr>
          <w:rFonts w:ascii="Arial" w:eastAsia="宋体" w:hAnsi="Arial" w:cs="Arial"/>
          <w:bCs/>
          <w:iCs/>
          <w:sz w:val="20"/>
          <w:szCs w:val="20"/>
        </w:rPr>
        <w:t xml:space="preserve">So it is </w:t>
      </w:r>
      <w:r w:rsidR="00A00E04">
        <w:rPr>
          <w:rFonts w:ascii="Arial" w:eastAsia="宋体" w:hAnsi="Arial" w:cs="Arial"/>
          <w:bCs/>
          <w:iCs/>
          <w:sz w:val="20"/>
          <w:szCs w:val="20"/>
        </w:rPr>
        <w:t xml:space="preserve">preferred </w:t>
      </w:r>
      <w:r w:rsidR="00855CB3" w:rsidRPr="000E6D77">
        <w:rPr>
          <w:rFonts w:ascii="Arial" w:eastAsia="宋体" w:hAnsi="Arial" w:cs="Arial"/>
          <w:bCs/>
          <w:iCs/>
          <w:sz w:val="20"/>
          <w:szCs w:val="20"/>
        </w:rPr>
        <w:t>that the switching period specified for each band pair specified in Rel-16/17 can be reused for Rel-18 single TAG case.</w:t>
      </w:r>
      <w:r w:rsidR="00A00E04">
        <w:rPr>
          <w:rFonts w:ascii="Arial" w:eastAsia="宋体" w:hAnsi="Arial" w:cs="Arial"/>
          <w:bCs/>
          <w:iCs/>
          <w:sz w:val="20"/>
          <w:szCs w:val="20"/>
        </w:rPr>
        <w:t xml:space="preserve"> Currently RAN1 is considering complexity reduction for </w:t>
      </w:r>
      <w:r>
        <w:rPr>
          <w:rFonts w:ascii="Arial" w:eastAsia="宋体" w:hAnsi="Arial" w:cs="Arial"/>
          <w:bCs/>
          <w:iCs/>
          <w:sz w:val="20"/>
          <w:szCs w:val="20"/>
        </w:rPr>
        <w:t xml:space="preserve">Rel-18 </w:t>
      </w:r>
      <w:r w:rsidR="00A00E04">
        <w:rPr>
          <w:rFonts w:ascii="Arial" w:eastAsia="宋体" w:hAnsi="Arial" w:cs="Arial"/>
          <w:bCs/>
          <w:iCs/>
          <w:sz w:val="20"/>
          <w:szCs w:val="20"/>
        </w:rPr>
        <w:t>UL Tx switching.</w:t>
      </w:r>
      <w:r>
        <w:rPr>
          <w:rFonts w:ascii="Arial" w:eastAsia="宋体" w:hAnsi="Arial" w:cs="Arial"/>
          <w:bCs/>
          <w:iCs/>
          <w:sz w:val="20"/>
          <w:szCs w:val="20"/>
        </w:rPr>
        <w:t xml:space="preserve"> W</w:t>
      </w:r>
      <w:r w:rsidR="004A5577">
        <w:rPr>
          <w:rFonts w:ascii="Arial" w:eastAsia="宋体" w:hAnsi="Arial" w:cs="Arial"/>
          <w:bCs/>
          <w:iCs/>
          <w:sz w:val="20"/>
          <w:szCs w:val="20"/>
        </w:rPr>
        <w:t>e are open to discuss</w:t>
      </w:r>
      <w:r>
        <w:rPr>
          <w:rFonts w:ascii="Arial" w:eastAsia="宋体" w:hAnsi="Arial" w:cs="Arial"/>
          <w:bCs/>
          <w:iCs/>
          <w:sz w:val="20"/>
          <w:szCs w:val="20"/>
        </w:rPr>
        <w:t xml:space="preserve"> whether</w:t>
      </w:r>
      <w:r w:rsidR="004A5577">
        <w:rPr>
          <w:rFonts w:ascii="Arial" w:eastAsia="宋体" w:hAnsi="Arial" w:cs="Arial"/>
          <w:bCs/>
          <w:iCs/>
          <w:sz w:val="20"/>
          <w:szCs w:val="20"/>
        </w:rPr>
        <w:t xml:space="preserve"> a different value </w:t>
      </w:r>
      <w:r>
        <w:rPr>
          <w:rFonts w:ascii="Arial" w:eastAsia="宋体" w:hAnsi="Arial" w:cs="Arial"/>
          <w:bCs/>
          <w:iCs/>
          <w:sz w:val="20"/>
          <w:szCs w:val="20"/>
        </w:rPr>
        <w:t xml:space="preserve">can be reported for each band pair </w:t>
      </w:r>
      <w:r w:rsidR="00B90795">
        <w:rPr>
          <w:rFonts w:ascii="Arial" w:eastAsia="宋体" w:hAnsi="Arial" w:cs="Arial"/>
          <w:bCs/>
          <w:iCs/>
          <w:sz w:val="20"/>
          <w:szCs w:val="20"/>
        </w:rPr>
        <w:t>in case</w:t>
      </w:r>
      <w:r w:rsidR="00F5499A">
        <w:rPr>
          <w:rFonts w:ascii="Arial" w:eastAsia="宋体" w:hAnsi="Arial" w:cs="Arial"/>
          <w:bCs/>
          <w:iCs/>
          <w:sz w:val="20"/>
          <w:szCs w:val="20"/>
        </w:rPr>
        <w:t xml:space="preserve"> different UE architectures are identified. </w:t>
      </w:r>
    </w:p>
    <w:p w:rsidR="00AE5B61" w:rsidRPr="00E334E2" w:rsidRDefault="00AE5B61" w:rsidP="00AE5B61">
      <w:pPr>
        <w:spacing w:before="80" w:after="80"/>
        <w:rPr>
          <w:rFonts w:ascii="Arial" w:eastAsia="宋体" w:hAnsi="Arial" w:cs="Arial"/>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1: </w:t>
      </w:r>
      <w:r w:rsidRPr="00E334E2">
        <w:rPr>
          <w:rFonts w:ascii="Arial" w:eastAsia="宋体" w:hAnsi="Arial" w:cs="Arial"/>
          <w:b/>
          <w:bCs/>
          <w:iCs/>
          <w:sz w:val="20"/>
          <w:szCs w:val="20"/>
        </w:rPr>
        <w:t xml:space="preserve">The </w:t>
      </w:r>
      <w:r>
        <w:rPr>
          <w:rFonts w:ascii="Arial" w:eastAsia="宋体" w:hAnsi="Arial" w:cs="Arial"/>
          <w:b/>
          <w:bCs/>
          <w:iCs/>
          <w:sz w:val="20"/>
          <w:szCs w:val="20"/>
        </w:rPr>
        <w:t xml:space="preserve">length of </w:t>
      </w:r>
      <w:r w:rsidRPr="00E334E2">
        <w:rPr>
          <w:rFonts w:ascii="Arial" w:eastAsia="宋体" w:hAnsi="Arial" w:cs="Arial"/>
          <w:b/>
          <w:bCs/>
          <w:iCs/>
          <w:sz w:val="20"/>
          <w:szCs w:val="20"/>
        </w:rPr>
        <w:t>switching period specified in Rel-1</w:t>
      </w:r>
      <w:r>
        <w:rPr>
          <w:rFonts w:ascii="Arial" w:eastAsia="宋体" w:hAnsi="Arial" w:cs="Arial"/>
          <w:b/>
          <w:bCs/>
          <w:iCs/>
          <w:sz w:val="20"/>
          <w:szCs w:val="20"/>
        </w:rPr>
        <w:t xml:space="preserve">6/17 can be reused for </w:t>
      </w:r>
      <w:r w:rsidR="00090FAE" w:rsidRPr="00E334E2">
        <w:rPr>
          <w:rFonts w:ascii="Arial" w:eastAsia="宋体" w:hAnsi="Arial" w:cs="Arial"/>
          <w:b/>
          <w:bCs/>
          <w:iCs/>
          <w:sz w:val="20"/>
          <w:szCs w:val="20"/>
        </w:rPr>
        <w:t xml:space="preserve">each band pair </w:t>
      </w:r>
      <w:r w:rsidR="00090FAE">
        <w:rPr>
          <w:rFonts w:ascii="Arial" w:eastAsia="宋体" w:hAnsi="Arial" w:cs="Arial"/>
          <w:b/>
          <w:bCs/>
          <w:iCs/>
          <w:sz w:val="20"/>
          <w:szCs w:val="20"/>
        </w:rPr>
        <w:t xml:space="preserve">in </w:t>
      </w:r>
      <w:r>
        <w:rPr>
          <w:rFonts w:ascii="Arial" w:eastAsia="宋体" w:hAnsi="Arial" w:cs="Arial"/>
          <w:b/>
          <w:bCs/>
          <w:iCs/>
          <w:sz w:val="20"/>
          <w:szCs w:val="20"/>
        </w:rPr>
        <w:t>Rel-18</w:t>
      </w:r>
      <w:r w:rsidRPr="00E334E2">
        <w:rPr>
          <w:rFonts w:ascii="Arial" w:eastAsia="宋体" w:hAnsi="Arial" w:cs="Arial"/>
          <w:b/>
          <w:bCs/>
          <w:iCs/>
          <w:sz w:val="20"/>
          <w:szCs w:val="20"/>
        </w:rPr>
        <w:t>.</w:t>
      </w:r>
    </w:p>
    <w:p w:rsidR="00AE5B61" w:rsidRPr="00AF4DF5" w:rsidRDefault="00AE5B61" w:rsidP="00855CB3">
      <w:pPr>
        <w:spacing w:before="80" w:after="80"/>
        <w:rPr>
          <w:rFonts w:ascii="Arial" w:eastAsia="宋体" w:hAnsi="Arial" w:cs="Arial"/>
          <w:bCs/>
          <w:iCs/>
          <w:sz w:val="20"/>
          <w:szCs w:val="20"/>
        </w:rPr>
      </w:pPr>
    </w:p>
    <w:tbl>
      <w:tblPr>
        <w:tblStyle w:val="a9"/>
        <w:tblW w:w="0" w:type="auto"/>
        <w:tblLook w:val="04A0" w:firstRow="1" w:lastRow="0" w:firstColumn="1" w:lastColumn="0" w:noHBand="0" w:noVBand="1"/>
      </w:tblPr>
      <w:tblGrid>
        <w:gridCol w:w="9629"/>
      </w:tblGrid>
      <w:tr w:rsidR="00D31933" w:rsidTr="00F5284D">
        <w:tc>
          <w:tcPr>
            <w:tcW w:w="9629" w:type="dxa"/>
          </w:tcPr>
          <w:p w:rsidR="00EE0825" w:rsidRPr="00C16C24" w:rsidRDefault="00D31933" w:rsidP="00EE0825">
            <w:pPr>
              <w:keepNext/>
              <w:keepLines/>
              <w:widowControl/>
              <w:spacing w:before="120"/>
              <w:jc w:val="left"/>
              <w:outlineLvl w:val="2"/>
              <w:rPr>
                <w:rFonts w:ascii="Arial" w:eastAsia="宋体" w:hAnsi="Arial"/>
                <w:sz w:val="24"/>
                <w:szCs w:val="18"/>
              </w:rPr>
            </w:pPr>
            <w:r w:rsidRPr="00811989">
              <w:rPr>
                <w:rFonts w:ascii="Arial" w:eastAsia="宋体" w:hAnsi="Arial" w:cs="Arial" w:hint="eastAsia"/>
                <w:bCs/>
                <w:iCs/>
                <w:lang w:eastAsia="zh-CN"/>
              </w:rPr>
              <w:lastRenderedPageBreak/>
              <w:t xml:space="preserve"> </w:t>
            </w:r>
            <w:r w:rsidR="00EE0825" w:rsidRPr="00C16C24">
              <w:rPr>
                <w:rFonts w:ascii="Arial" w:eastAsia="宋体" w:hAnsi="Arial"/>
                <w:sz w:val="24"/>
                <w:szCs w:val="18"/>
              </w:rPr>
              <w:t xml:space="preserve">Sub-topic </w:t>
            </w:r>
            <w:r w:rsidR="00EE0825" w:rsidRPr="00C16C24">
              <w:rPr>
                <w:rFonts w:ascii="Arial" w:eastAsia="宋体" w:hAnsi="Arial" w:hint="eastAsia"/>
                <w:sz w:val="24"/>
                <w:szCs w:val="18"/>
              </w:rPr>
              <w:t>1-2: I</w:t>
            </w:r>
            <w:r w:rsidR="00EE0825" w:rsidRPr="00C16C24">
              <w:rPr>
                <w:rFonts w:ascii="Arial" w:eastAsia="宋体" w:hAnsi="Arial"/>
                <w:sz w:val="24"/>
                <w:szCs w:val="18"/>
              </w:rPr>
              <w:t>mpact from switching of one Tx chain on the other Tx chain</w:t>
            </w:r>
          </w:p>
          <w:p w:rsidR="00EE0825" w:rsidRPr="00C16C24" w:rsidRDefault="00EE0825" w:rsidP="00EE0825">
            <w:pPr>
              <w:keepNext/>
              <w:keepLines/>
              <w:widowControl/>
              <w:spacing w:before="120"/>
              <w:jc w:val="left"/>
              <w:outlineLvl w:val="3"/>
              <w:rPr>
                <w:rFonts w:ascii="Arial" w:eastAsia="宋体" w:hAnsi="Arial"/>
                <w:sz w:val="22"/>
                <w:szCs w:val="18"/>
              </w:rPr>
            </w:pPr>
            <w:r w:rsidRPr="00C16C24">
              <w:rPr>
                <w:rFonts w:ascii="Arial" w:eastAsia="宋体" w:hAnsi="Arial"/>
                <w:sz w:val="22"/>
                <w:szCs w:val="18"/>
                <w:lang w:eastAsia="ko-KR"/>
              </w:rPr>
              <w:t xml:space="preserve">Issue </w:t>
            </w:r>
            <w:r w:rsidRPr="00C16C24">
              <w:rPr>
                <w:rFonts w:ascii="Arial" w:eastAsia="宋体" w:hAnsi="Arial" w:hint="eastAsia"/>
                <w:sz w:val="22"/>
                <w:szCs w:val="18"/>
              </w:rPr>
              <w:t>1</w:t>
            </w:r>
            <w:r w:rsidRPr="00C16C24">
              <w:rPr>
                <w:rFonts w:ascii="Arial" w:eastAsia="宋体" w:hAnsi="Arial" w:hint="eastAsia"/>
                <w:sz w:val="22"/>
                <w:szCs w:val="18"/>
                <w:lang w:eastAsia="ko-KR"/>
              </w:rPr>
              <w:t>-2</w:t>
            </w:r>
            <w:r w:rsidRPr="00C16C24">
              <w:rPr>
                <w:rFonts w:ascii="Arial" w:eastAsia="宋体" w:hAnsi="Arial"/>
                <w:sz w:val="22"/>
                <w:szCs w:val="18"/>
                <w:lang w:eastAsia="ko-KR"/>
              </w:rPr>
              <w:t xml:space="preserve">: </w:t>
            </w:r>
            <w:r w:rsidRPr="00C16C24">
              <w:rPr>
                <w:rFonts w:ascii="Arial" w:eastAsia="宋体" w:hAnsi="Arial" w:hint="eastAsia"/>
                <w:sz w:val="22"/>
                <w:szCs w:val="18"/>
              </w:rPr>
              <w:t xml:space="preserve">Impact on the band </w:t>
            </w:r>
            <w:r w:rsidRPr="00C16C24">
              <w:rPr>
                <w:rFonts w:ascii="Arial" w:eastAsia="宋体" w:hAnsi="Arial"/>
                <w:sz w:val="22"/>
                <w:szCs w:val="18"/>
              </w:rPr>
              <w:t xml:space="preserve">with the number of Tx chain </w:t>
            </w:r>
            <w:r w:rsidRPr="00C16C24">
              <w:rPr>
                <w:rFonts w:ascii="Arial" w:eastAsia="宋体" w:hAnsi="Arial" w:hint="eastAsia"/>
                <w:b/>
                <w:sz w:val="22"/>
                <w:szCs w:val="18"/>
                <w:u w:val="single"/>
              </w:rPr>
              <w:t>un</w:t>
            </w:r>
            <w:r w:rsidRPr="00C16C24">
              <w:rPr>
                <w:rFonts w:ascii="Arial" w:eastAsia="宋体" w:hAnsi="Arial"/>
                <w:b/>
                <w:sz w:val="22"/>
                <w:szCs w:val="18"/>
                <w:u w:val="single"/>
              </w:rPr>
              <w:t>changed</w:t>
            </w:r>
            <w:r w:rsidRPr="00C16C24">
              <w:rPr>
                <w:rFonts w:ascii="Arial" w:eastAsia="宋体" w:hAnsi="Arial"/>
                <w:sz w:val="22"/>
                <w:szCs w:val="18"/>
              </w:rPr>
              <w:t xml:space="preserve"> </w:t>
            </w:r>
            <w:r w:rsidRPr="00C16C24">
              <w:rPr>
                <w:rFonts w:ascii="Arial" w:eastAsia="宋体" w:hAnsi="Arial" w:hint="eastAsia"/>
                <w:sz w:val="22"/>
                <w:szCs w:val="18"/>
              </w:rPr>
              <w:t>due to</w:t>
            </w:r>
            <w:r w:rsidRPr="00C16C24">
              <w:rPr>
                <w:rFonts w:ascii="Arial" w:eastAsia="宋体" w:hAnsi="Arial"/>
                <w:sz w:val="22"/>
                <w:szCs w:val="18"/>
              </w:rPr>
              <w:t xml:space="preserve"> switching</w:t>
            </w:r>
            <w:r w:rsidRPr="00C16C24">
              <w:rPr>
                <w:rFonts w:ascii="Arial" w:eastAsia="宋体" w:hAnsi="Arial" w:hint="eastAsia"/>
                <w:sz w:val="22"/>
                <w:szCs w:val="18"/>
              </w:rPr>
              <w:t xml:space="preserve"> (Case 2)</w:t>
            </w:r>
          </w:p>
          <w:p w:rsidR="00EE0825" w:rsidRPr="00C16C24" w:rsidRDefault="00EE0825" w:rsidP="00EE0825">
            <w:pPr>
              <w:widowControl/>
              <w:overflowPunct w:val="0"/>
              <w:autoSpaceDE w:val="0"/>
              <w:autoSpaceDN w:val="0"/>
              <w:adjustRightInd w:val="0"/>
              <w:snapToGrid w:val="0"/>
              <w:spacing w:before="60" w:after="60"/>
              <w:jc w:val="left"/>
              <w:textAlignment w:val="baseline"/>
              <w:rPr>
                <w:rFonts w:eastAsia="等线"/>
                <w:b/>
                <w:i/>
                <w:szCs w:val="21"/>
              </w:rPr>
            </w:pPr>
            <w:r w:rsidRPr="00C16C24">
              <w:rPr>
                <w:rFonts w:eastAsia="等线" w:hint="eastAsia"/>
                <w:b/>
                <w:i/>
                <w:szCs w:val="21"/>
              </w:rPr>
              <w:t>Way forward:</w:t>
            </w:r>
          </w:p>
          <w:p w:rsidR="00EE0825" w:rsidRPr="00C16C24" w:rsidRDefault="00EE0825" w:rsidP="00EE0825">
            <w:pPr>
              <w:widowControl/>
              <w:numPr>
                <w:ilvl w:val="0"/>
                <w:numId w:val="14"/>
              </w:numPr>
              <w:snapToGrid w:val="0"/>
              <w:spacing w:before="60" w:after="60"/>
              <w:ind w:left="284" w:hanging="284"/>
              <w:jc w:val="left"/>
              <w:rPr>
                <w:rFonts w:eastAsia="宋体"/>
                <w:szCs w:val="21"/>
                <w:lang w:val="en-GB"/>
              </w:rPr>
            </w:pPr>
            <w:r w:rsidRPr="00C16C24">
              <w:rPr>
                <w:rFonts w:eastAsia="宋体" w:hint="eastAsia"/>
                <w:szCs w:val="21"/>
                <w:lang w:val="en-GB"/>
              </w:rPr>
              <w:t xml:space="preserve">For the impact on the band </w:t>
            </w:r>
            <w:r w:rsidRPr="00C16C24">
              <w:rPr>
                <w:rFonts w:eastAsia="宋体"/>
                <w:szCs w:val="21"/>
                <w:lang w:val="en-GB"/>
              </w:rPr>
              <w:t xml:space="preserve">with the number of Tx chain </w:t>
            </w:r>
            <w:r w:rsidRPr="00C16C24">
              <w:rPr>
                <w:rFonts w:eastAsia="宋体" w:hint="eastAsia"/>
                <w:b/>
                <w:szCs w:val="21"/>
                <w:u w:val="single"/>
                <w:lang w:val="en-GB"/>
              </w:rPr>
              <w:t>un</w:t>
            </w:r>
            <w:r w:rsidRPr="00C16C24">
              <w:rPr>
                <w:rFonts w:eastAsia="宋体"/>
                <w:b/>
                <w:szCs w:val="21"/>
                <w:u w:val="single"/>
                <w:lang w:val="en-GB"/>
              </w:rPr>
              <w:t>changed</w:t>
            </w:r>
            <w:r w:rsidRPr="00C16C24">
              <w:rPr>
                <w:rFonts w:eastAsia="宋体"/>
                <w:szCs w:val="21"/>
                <w:lang w:val="en-GB"/>
              </w:rPr>
              <w:t xml:space="preserve"> </w:t>
            </w:r>
            <w:r w:rsidRPr="00C16C24">
              <w:rPr>
                <w:rFonts w:eastAsia="宋体" w:hint="eastAsia"/>
                <w:szCs w:val="21"/>
                <w:lang w:val="en-GB"/>
              </w:rPr>
              <w:t>due to</w:t>
            </w:r>
            <w:r w:rsidRPr="00C16C24">
              <w:rPr>
                <w:rFonts w:eastAsia="宋体"/>
                <w:szCs w:val="21"/>
                <w:lang w:val="en-GB"/>
              </w:rPr>
              <w:t xml:space="preserve"> switching</w:t>
            </w:r>
            <w:r w:rsidRPr="00C16C24">
              <w:rPr>
                <w:rFonts w:eastAsia="宋体" w:hint="eastAsia"/>
                <w:szCs w:val="21"/>
                <w:lang w:val="en-GB"/>
              </w:rPr>
              <w:t>, i</w:t>
            </w:r>
            <w:r w:rsidRPr="00C16C24">
              <w:rPr>
                <w:rFonts w:eastAsia="宋体"/>
                <w:szCs w:val="21"/>
                <w:lang w:val="en-GB"/>
              </w:rPr>
              <w:t>n addition to the baseline UE assumption agreed in RAN4 #104e</w:t>
            </w:r>
            <w:r w:rsidRPr="00C16C24">
              <w:rPr>
                <w:rFonts w:eastAsia="宋体" w:hint="eastAsia"/>
                <w:szCs w:val="21"/>
                <w:lang w:val="en-GB"/>
              </w:rPr>
              <w:t>,</w:t>
            </w:r>
            <w:r w:rsidRPr="00C16C24">
              <w:rPr>
                <w:rFonts w:eastAsia="宋体"/>
                <w:szCs w:val="21"/>
                <w:lang w:val="en-GB"/>
              </w:rPr>
              <w:t xml:space="preserve"> further</w:t>
            </w:r>
            <w:r w:rsidRPr="00C16C24">
              <w:rPr>
                <w:rFonts w:eastAsia="宋体" w:hint="eastAsia"/>
                <w:szCs w:val="21"/>
                <w:lang w:val="en-GB"/>
              </w:rPr>
              <w:t xml:space="preserve"> discuss </w:t>
            </w:r>
            <w:r w:rsidRPr="00C16C24">
              <w:rPr>
                <w:rFonts w:eastAsia="宋体"/>
                <w:szCs w:val="21"/>
                <w:lang w:val="en-GB"/>
              </w:rPr>
              <w:t>the</w:t>
            </w:r>
            <w:r w:rsidRPr="00C16C24">
              <w:rPr>
                <w:rFonts w:eastAsia="宋体" w:hint="eastAsia"/>
                <w:szCs w:val="21"/>
                <w:lang w:val="en-GB"/>
              </w:rPr>
              <w:t xml:space="preserve"> two options in the next meeting:</w:t>
            </w:r>
          </w:p>
          <w:p w:rsidR="00EE0825" w:rsidRPr="00C16C24" w:rsidRDefault="00EE0825" w:rsidP="00EE0825">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宋体"/>
                <w:szCs w:val="21"/>
              </w:rPr>
            </w:pPr>
            <w:r w:rsidRPr="00C16C24">
              <w:rPr>
                <w:rFonts w:eastAsia="MS Gothic"/>
                <w:szCs w:val="21"/>
              </w:rPr>
              <w:t xml:space="preserve">Option 1: </w:t>
            </w:r>
            <w:r w:rsidRPr="00C16C24">
              <w:rPr>
                <w:rFonts w:eastAsia="MS Gothic"/>
                <w:szCs w:val="21"/>
                <w:lang w:val="en-GB" w:eastAsia="ja-JP"/>
              </w:rPr>
              <w:t xml:space="preserve">Introduce optional UE capability </w:t>
            </w:r>
            <w:r w:rsidRPr="00C16C24">
              <w:rPr>
                <w:rFonts w:eastAsia="MS Gothic"/>
                <w:szCs w:val="21"/>
                <w:lang w:val="en-GB"/>
              </w:rPr>
              <w:t>to allow</w:t>
            </w:r>
            <w:r w:rsidRPr="00C16C24">
              <w:rPr>
                <w:rFonts w:eastAsia="MS Gothic"/>
                <w:szCs w:val="21"/>
                <w:lang w:val="en-GB" w:eastAsia="ja-JP"/>
              </w:rPr>
              <w:t xml:space="preserve"> </w:t>
            </w:r>
            <w:r w:rsidRPr="00C16C24">
              <w:rPr>
                <w:rFonts w:eastAsia="MS Gothic"/>
                <w:szCs w:val="21"/>
                <w:lang w:val="en-GB"/>
              </w:rPr>
              <w:t xml:space="preserve">UL </w:t>
            </w:r>
            <w:r w:rsidRPr="00C16C24">
              <w:rPr>
                <w:rFonts w:eastAsia="MS Gothic"/>
                <w:szCs w:val="21"/>
                <w:lang w:val="en-GB" w:eastAsia="ja-JP"/>
              </w:rPr>
              <w:t xml:space="preserve">transmission on the band with the number of Tx </w:t>
            </w:r>
            <w:r w:rsidRPr="00C16C24">
              <w:rPr>
                <w:rFonts w:eastAsia="MS Gothic"/>
                <w:szCs w:val="21"/>
              </w:rPr>
              <w:t>chain</w:t>
            </w:r>
            <w:r w:rsidRPr="00C16C24">
              <w:rPr>
                <w:rFonts w:eastAsia="MS Gothic"/>
                <w:szCs w:val="21"/>
                <w:lang w:val="en-GB" w:eastAsia="ja-JP"/>
              </w:rPr>
              <w:t xml:space="preserve"> unchanged </w:t>
            </w:r>
            <w:r w:rsidRPr="00C16C24">
              <w:rPr>
                <w:rFonts w:eastAsia="MS Gothic"/>
                <w:szCs w:val="21"/>
                <w:lang w:val="en-GB"/>
              </w:rPr>
              <w:t xml:space="preserve">(i.e., one Tx chain is maintained on the band) </w:t>
            </w:r>
            <w:r w:rsidRPr="00C16C24">
              <w:rPr>
                <w:rFonts w:eastAsia="MS Gothic"/>
                <w:szCs w:val="21"/>
                <w:lang w:val="en-GB" w:eastAsia="ja-JP"/>
              </w:rPr>
              <w:t>during UL switching.</w:t>
            </w:r>
          </w:p>
          <w:p w:rsidR="00EE0825" w:rsidRPr="00C16C24" w:rsidRDefault="00EE0825" w:rsidP="00EE0825">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rPr>
            </w:pPr>
            <w:r w:rsidRPr="00C16C24">
              <w:rPr>
                <w:rFonts w:eastAsia="MS Gothic" w:hint="eastAsia"/>
                <w:szCs w:val="21"/>
                <w:lang w:val="en-GB"/>
              </w:rPr>
              <w:t xml:space="preserve">Potential proposals on </w:t>
            </w:r>
            <w:r w:rsidRPr="00C16C24">
              <w:rPr>
                <w:rFonts w:eastAsia="MS Gothic"/>
                <w:szCs w:val="21"/>
                <w:lang w:val="en-GB"/>
              </w:rPr>
              <w:t>the</w:t>
            </w:r>
            <w:r w:rsidRPr="00C16C24">
              <w:rPr>
                <w:rFonts w:eastAsia="MS Gothic" w:hint="eastAsia"/>
                <w:szCs w:val="21"/>
                <w:lang w:val="en-GB"/>
              </w:rPr>
              <w:t xml:space="preserve"> </w:t>
            </w:r>
            <w:r w:rsidRPr="00C16C24">
              <w:rPr>
                <w:rFonts w:eastAsia="MS Gothic"/>
                <w:szCs w:val="21"/>
                <w:lang w:val="en-GB"/>
              </w:rPr>
              <w:t>granularity</w:t>
            </w:r>
            <w:r w:rsidRPr="00C16C24">
              <w:rPr>
                <w:rFonts w:eastAsia="MS Gothic" w:hint="eastAsia"/>
                <w:szCs w:val="21"/>
                <w:lang w:val="en-GB"/>
              </w:rPr>
              <w:t xml:space="preserve"> of the optional UE </w:t>
            </w:r>
            <w:r w:rsidRPr="00C16C24">
              <w:rPr>
                <w:rFonts w:eastAsia="MS Gothic"/>
                <w:szCs w:val="21"/>
                <w:lang w:val="en-GB"/>
              </w:rPr>
              <w:t>capability</w:t>
            </w:r>
            <w:r w:rsidRPr="00C16C24">
              <w:rPr>
                <w:rFonts w:eastAsia="MS Gothic" w:hint="eastAsia"/>
                <w:szCs w:val="21"/>
                <w:lang w:val="en-GB"/>
              </w:rPr>
              <w:t xml:space="preserve"> can also be discussed.</w:t>
            </w:r>
          </w:p>
          <w:p w:rsidR="00EE0825" w:rsidRPr="00C16C24" w:rsidRDefault="00EE0825" w:rsidP="00EE0825">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C16C24">
              <w:rPr>
                <w:rFonts w:eastAsia="MS Gothic"/>
                <w:szCs w:val="21"/>
              </w:rPr>
              <w:t>Option 2: Do not define other optional features to allow the other Tx chain to be used for transmission on</w:t>
            </w:r>
            <w:r w:rsidRPr="00C16C24">
              <w:rPr>
                <w:rFonts w:eastAsia="宋体" w:hint="eastAsia"/>
                <w:szCs w:val="21"/>
              </w:rPr>
              <w:t xml:space="preserve"> the band</w:t>
            </w:r>
            <w:r w:rsidRPr="00C16C24">
              <w:rPr>
                <w:rFonts w:eastAsia="MS Gothic"/>
                <w:szCs w:val="21"/>
              </w:rPr>
              <w:t xml:space="preserve"> </w:t>
            </w:r>
            <w:r w:rsidRPr="00C16C24">
              <w:rPr>
                <w:rFonts w:eastAsia="MS Gothic"/>
                <w:szCs w:val="21"/>
                <w:lang w:val="en-GB" w:eastAsia="ja-JP"/>
              </w:rPr>
              <w:t xml:space="preserve">with the number of Tx </w:t>
            </w:r>
            <w:r w:rsidRPr="00C16C24">
              <w:rPr>
                <w:rFonts w:eastAsia="MS Gothic"/>
                <w:szCs w:val="21"/>
              </w:rPr>
              <w:t>chain</w:t>
            </w:r>
            <w:r w:rsidRPr="00C16C24">
              <w:rPr>
                <w:rFonts w:eastAsia="MS Gothic"/>
                <w:szCs w:val="21"/>
                <w:lang w:val="en-GB" w:eastAsia="ja-JP"/>
              </w:rPr>
              <w:t xml:space="preserve"> unchanged </w:t>
            </w:r>
            <w:r w:rsidRPr="00C16C24">
              <w:rPr>
                <w:rFonts w:eastAsia="MS Gothic"/>
                <w:szCs w:val="21"/>
              </w:rPr>
              <w:t>during the switching period.</w:t>
            </w:r>
          </w:p>
          <w:p w:rsidR="00EE0825" w:rsidRPr="00C16C24" w:rsidRDefault="00EE0825" w:rsidP="00EE0825">
            <w:pPr>
              <w:keepNext/>
              <w:keepLines/>
              <w:widowControl/>
              <w:spacing w:before="120"/>
              <w:jc w:val="left"/>
              <w:outlineLvl w:val="3"/>
              <w:rPr>
                <w:rFonts w:ascii="Arial" w:eastAsia="宋体" w:hAnsi="Arial"/>
                <w:sz w:val="22"/>
                <w:szCs w:val="18"/>
              </w:rPr>
            </w:pPr>
            <w:r w:rsidRPr="00C16C24">
              <w:rPr>
                <w:rFonts w:ascii="Arial" w:eastAsia="宋体" w:hAnsi="Arial"/>
                <w:sz w:val="22"/>
                <w:szCs w:val="18"/>
                <w:lang w:eastAsia="ko-KR"/>
              </w:rPr>
              <w:t xml:space="preserve">Issue </w:t>
            </w:r>
            <w:r w:rsidRPr="00C16C24">
              <w:rPr>
                <w:rFonts w:ascii="Arial" w:eastAsia="宋体" w:hAnsi="Arial" w:hint="eastAsia"/>
                <w:sz w:val="22"/>
                <w:szCs w:val="18"/>
              </w:rPr>
              <w:t>1</w:t>
            </w:r>
            <w:r w:rsidRPr="00C16C24">
              <w:rPr>
                <w:rFonts w:ascii="Arial" w:eastAsia="宋体" w:hAnsi="Arial" w:hint="eastAsia"/>
                <w:sz w:val="22"/>
                <w:szCs w:val="18"/>
                <w:lang w:eastAsia="ko-KR"/>
              </w:rPr>
              <w:t>-2</w:t>
            </w:r>
            <w:r w:rsidRPr="00C16C24">
              <w:rPr>
                <w:rFonts w:ascii="Arial" w:eastAsia="宋体" w:hAnsi="Arial" w:hint="eastAsia"/>
                <w:sz w:val="22"/>
                <w:szCs w:val="18"/>
              </w:rPr>
              <w:t>A</w:t>
            </w:r>
            <w:r w:rsidRPr="00C16C24">
              <w:rPr>
                <w:rFonts w:ascii="Arial" w:eastAsia="宋体" w:hAnsi="Arial"/>
                <w:sz w:val="22"/>
                <w:szCs w:val="18"/>
                <w:lang w:eastAsia="ko-KR"/>
              </w:rPr>
              <w:t xml:space="preserve">: </w:t>
            </w:r>
            <w:r w:rsidRPr="00C16C24">
              <w:rPr>
                <w:rFonts w:ascii="Arial" w:eastAsia="宋体" w:hAnsi="Arial" w:hint="eastAsia"/>
                <w:sz w:val="22"/>
                <w:szCs w:val="18"/>
              </w:rPr>
              <w:t>Issue of two Tx chains switched between two different band pairs</w:t>
            </w:r>
          </w:p>
          <w:p w:rsidR="00EE0825" w:rsidRPr="00C16C24" w:rsidRDefault="00EE0825" w:rsidP="00EE0825">
            <w:pPr>
              <w:widowControl/>
              <w:overflowPunct w:val="0"/>
              <w:autoSpaceDE w:val="0"/>
              <w:autoSpaceDN w:val="0"/>
              <w:adjustRightInd w:val="0"/>
              <w:snapToGrid w:val="0"/>
              <w:spacing w:before="60" w:after="60"/>
              <w:jc w:val="left"/>
              <w:textAlignment w:val="baseline"/>
              <w:rPr>
                <w:rFonts w:eastAsia="等线"/>
                <w:b/>
                <w:i/>
                <w:szCs w:val="21"/>
              </w:rPr>
            </w:pPr>
            <w:r w:rsidRPr="00C16C24">
              <w:rPr>
                <w:rFonts w:eastAsia="等线" w:hint="eastAsia"/>
                <w:b/>
                <w:i/>
                <w:szCs w:val="21"/>
              </w:rPr>
              <w:t>Way forward:</w:t>
            </w:r>
          </w:p>
          <w:p w:rsidR="00EE0825" w:rsidRPr="00C16C24" w:rsidRDefault="00EE0825" w:rsidP="00EE0825">
            <w:pPr>
              <w:widowControl/>
              <w:numPr>
                <w:ilvl w:val="0"/>
                <w:numId w:val="14"/>
              </w:numPr>
              <w:snapToGrid w:val="0"/>
              <w:spacing w:before="60" w:after="60"/>
              <w:ind w:left="284" w:hanging="284"/>
              <w:jc w:val="left"/>
              <w:rPr>
                <w:rFonts w:eastAsia="宋体"/>
                <w:szCs w:val="21"/>
                <w:lang w:val="en-GB"/>
              </w:rPr>
            </w:pPr>
            <w:r w:rsidRPr="00C16C24">
              <w:rPr>
                <w:rFonts w:eastAsia="宋体" w:hint="eastAsia"/>
                <w:szCs w:val="21"/>
                <w:lang w:val="en-GB"/>
              </w:rPr>
              <w:t xml:space="preserve">When two Tx chains are switched between two different band pairs with different lengths of switching periods, </w:t>
            </w:r>
            <w:r w:rsidRPr="00C16C24">
              <w:rPr>
                <w:rFonts w:eastAsia="宋体" w:hint="eastAsia"/>
                <w:b/>
                <w:szCs w:val="21"/>
                <w:lang w:val="en-GB"/>
              </w:rPr>
              <w:t xml:space="preserve">as baseline UE </w:t>
            </w:r>
            <w:r w:rsidRPr="00C16C24">
              <w:rPr>
                <w:rFonts w:eastAsia="宋体"/>
                <w:b/>
                <w:szCs w:val="21"/>
                <w:lang w:val="en-GB"/>
              </w:rPr>
              <w:t>assumption</w:t>
            </w:r>
            <w:r w:rsidRPr="00C16C24">
              <w:rPr>
                <w:rFonts w:eastAsia="宋体" w:hint="eastAsia"/>
                <w:szCs w:val="21"/>
                <w:lang w:val="en-GB"/>
              </w:rPr>
              <w:t xml:space="preserve">, </w:t>
            </w:r>
            <w:r w:rsidRPr="00C16C24">
              <w:rPr>
                <w:rFonts w:eastAsia="宋体"/>
                <w:szCs w:val="21"/>
                <w:lang w:val="en-GB"/>
              </w:rPr>
              <w:t>neither of</w:t>
            </w:r>
            <w:r w:rsidRPr="00C16C24">
              <w:rPr>
                <w:rFonts w:eastAsia="宋体" w:hint="eastAsia"/>
                <w:szCs w:val="21"/>
                <w:lang w:val="en-GB"/>
              </w:rPr>
              <w:t xml:space="preserve"> the two</w:t>
            </w:r>
            <w:r w:rsidRPr="00C16C24">
              <w:rPr>
                <w:rFonts w:eastAsia="宋体"/>
                <w:szCs w:val="21"/>
                <w:lang w:val="en-GB"/>
              </w:rPr>
              <w:t xml:space="preserve"> Tx chains is expected to be used for transmission during the </w:t>
            </w:r>
            <w:r w:rsidRPr="00C16C24">
              <w:rPr>
                <w:rFonts w:eastAsia="宋体" w:hint="eastAsia"/>
                <w:szCs w:val="21"/>
                <w:lang w:val="en-GB"/>
              </w:rPr>
              <w:t xml:space="preserve">larger one of the two </w:t>
            </w:r>
            <w:r w:rsidRPr="00C16C24">
              <w:rPr>
                <w:rFonts w:eastAsia="宋体"/>
                <w:szCs w:val="21"/>
                <w:lang w:val="en-GB"/>
              </w:rPr>
              <w:t>switching period</w:t>
            </w:r>
            <w:r w:rsidRPr="00C16C24">
              <w:rPr>
                <w:rFonts w:eastAsia="宋体" w:hint="eastAsia"/>
                <w:szCs w:val="21"/>
                <w:lang w:val="en-GB"/>
              </w:rPr>
              <w:t>s</w:t>
            </w:r>
            <w:r w:rsidRPr="00C16C24">
              <w:rPr>
                <w:rFonts w:eastAsia="宋体"/>
                <w:szCs w:val="21"/>
                <w:lang w:val="en-GB"/>
              </w:rPr>
              <w:t>.</w:t>
            </w:r>
          </w:p>
          <w:p w:rsidR="00EE0825" w:rsidRPr="00C16C24" w:rsidRDefault="00EE0825" w:rsidP="00EE0825">
            <w:pPr>
              <w:widowControl/>
              <w:numPr>
                <w:ilvl w:val="0"/>
                <w:numId w:val="14"/>
              </w:numPr>
              <w:snapToGrid w:val="0"/>
              <w:spacing w:before="60" w:after="60"/>
              <w:ind w:left="284" w:hanging="284"/>
              <w:jc w:val="left"/>
              <w:rPr>
                <w:rFonts w:eastAsia="宋体"/>
                <w:szCs w:val="21"/>
                <w:lang w:val="en-GB"/>
              </w:rPr>
            </w:pPr>
            <w:r w:rsidRPr="00C16C24">
              <w:rPr>
                <w:rFonts w:eastAsia="宋体" w:hint="eastAsia"/>
                <w:szCs w:val="21"/>
                <w:lang w:val="en-GB"/>
              </w:rPr>
              <w:t xml:space="preserve">Whether advanced </w:t>
            </w:r>
            <w:r w:rsidRPr="00C16C24">
              <w:rPr>
                <w:szCs w:val="21"/>
                <w:lang w:val="en-GB"/>
              </w:rPr>
              <w:t xml:space="preserve">optional UE </w:t>
            </w:r>
            <w:r w:rsidRPr="00C16C24">
              <w:rPr>
                <w:rFonts w:eastAsia="宋体" w:hint="eastAsia"/>
                <w:szCs w:val="21"/>
                <w:lang w:val="en-GB"/>
              </w:rPr>
              <w:t xml:space="preserve">ability will be considered is related to the discussion in </w:t>
            </w:r>
            <w:r w:rsidRPr="00C16C24">
              <w:rPr>
                <w:sz w:val="22"/>
                <w:lang w:eastAsia="ko-KR"/>
              </w:rPr>
              <w:t xml:space="preserve">Issue </w:t>
            </w:r>
            <w:r w:rsidRPr="00C16C24">
              <w:rPr>
                <w:rFonts w:hint="eastAsia"/>
                <w:sz w:val="22"/>
              </w:rPr>
              <w:t>1</w:t>
            </w:r>
            <w:r w:rsidRPr="00C16C24">
              <w:rPr>
                <w:rFonts w:hint="eastAsia"/>
                <w:sz w:val="22"/>
                <w:lang w:eastAsia="ko-KR"/>
              </w:rPr>
              <w:t>-2</w:t>
            </w:r>
            <w:r w:rsidRPr="00C16C24">
              <w:rPr>
                <w:rFonts w:eastAsia="宋体" w:hint="eastAsia"/>
                <w:sz w:val="22"/>
              </w:rPr>
              <w:t xml:space="preserve">. </w:t>
            </w:r>
          </w:p>
          <w:p w:rsidR="00D31933" w:rsidRPr="00EE0825" w:rsidRDefault="00D31933" w:rsidP="00F5284D">
            <w:pPr>
              <w:tabs>
                <w:tab w:val="num" w:pos="851"/>
                <w:tab w:val="num" w:pos="1440"/>
                <w:tab w:val="center" w:pos="4153"/>
                <w:tab w:val="right" w:pos="8306"/>
              </w:tabs>
              <w:snapToGrid w:val="0"/>
              <w:spacing w:after="120"/>
              <w:ind w:left="422"/>
              <w:rPr>
                <w:rFonts w:ascii="Arial" w:eastAsia="宋体" w:hAnsi="Arial" w:cs="Arial"/>
                <w:bCs/>
                <w:iCs/>
                <w:lang w:val="en-GB" w:eastAsia="zh-CN"/>
              </w:rPr>
            </w:pPr>
          </w:p>
        </w:tc>
      </w:tr>
    </w:tbl>
    <w:p w:rsidR="00D31933" w:rsidRDefault="007A7161" w:rsidP="00855CB3">
      <w:pPr>
        <w:spacing w:before="80" w:after="80"/>
        <w:rPr>
          <w:rFonts w:ascii="Arial" w:eastAsia="宋体" w:hAnsi="Arial" w:cs="Arial"/>
          <w:bCs/>
          <w:iCs/>
          <w:sz w:val="20"/>
          <w:szCs w:val="20"/>
        </w:rPr>
      </w:pPr>
      <w:r>
        <w:rPr>
          <w:rFonts w:ascii="Arial" w:eastAsia="宋体" w:hAnsi="Arial" w:cs="Arial"/>
          <w:bCs/>
          <w:iCs/>
          <w:sz w:val="20"/>
          <w:szCs w:val="20"/>
        </w:rPr>
        <w:t xml:space="preserve">Regarding </w:t>
      </w:r>
      <w:r>
        <w:rPr>
          <w:rFonts w:ascii="Arial" w:eastAsia="宋体" w:hAnsi="Arial" w:cs="Arial" w:hint="eastAsia"/>
          <w:bCs/>
          <w:iCs/>
          <w:sz w:val="20"/>
          <w:szCs w:val="20"/>
        </w:rPr>
        <w:t>the</w:t>
      </w:r>
      <w:r>
        <w:rPr>
          <w:rFonts w:ascii="Arial" w:eastAsia="宋体" w:hAnsi="Arial" w:cs="Arial"/>
          <w:bCs/>
          <w:iCs/>
          <w:sz w:val="20"/>
          <w:szCs w:val="20"/>
        </w:rPr>
        <w:t xml:space="preserve"> </w:t>
      </w:r>
      <w:r w:rsidRPr="007A7161">
        <w:rPr>
          <w:rFonts w:ascii="Arial" w:eastAsia="宋体" w:hAnsi="Arial" w:cs="Arial"/>
          <w:bCs/>
          <w:iCs/>
          <w:sz w:val="20"/>
          <w:szCs w:val="20"/>
        </w:rPr>
        <w:t xml:space="preserve">Impact </w:t>
      </w:r>
      <w:r>
        <w:rPr>
          <w:rFonts w:ascii="Arial" w:eastAsia="宋体" w:hAnsi="Arial" w:cs="Arial" w:hint="eastAsia"/>
          <w:bCs/>
          <w:iCs/>
          <w:sz w:val="20"/>
          <w:szCs w:val="20"/>
        </w:rPr>
        <w:t>betwee</w:t>
      </w:r>
      <w:r>
        <w:rPr>
          <w:rFonts w:ascii="Arial" w:eastAsia="宋体" w:hAnsi="Arial" w:cs="Arial"/>
          <w:bCs/>
          <w:iCs/>
          <w:sz w:val="20"/>
          <w:szCs w:val="20"/>
        </w:rPr>
        <w:t>n two</w:t>
      </w:r>
      <w:r w:rsidRPr="007A7161">
        <w:rPr>
          <w:rFonts w:ascii="Arial" w:eastAsia="宋体" w:hAnsi="Arial" w:cs="Arial"/>
          <w:bCs/>
          <w:iCs/>
          <w:sz w:val="20"/>
          <w:szCs w:val="20"/>
        </w:rPr>
        <w:t xml:space="preserve"> Tx chain</w:t>
      </w:r>
      <w:r>
        <w:rPr>
          <w:rFonts w:ascii="Arial" w:eastAsia="宋体" w:hAnsi="Arial" w:cs="Arial"/>
          <w:bCs/>
          <w:iCs/>
          <w:sz w:val="20"/>
          <w:szCs w:val="20"/>
        </w:rPr>
        <w:t xml:space="preserve">s, </w:t>
      </w:r>
      <w:r w:rsidR="00C06E5E">
        <w:rPr>
          <w:rFonts w:ascii="Arial" w:eastAsia="宋体" w:hAnsi="Arial" w:cs="Arial"/>
          <w:bCs/>
          <w:iCs/>
          <w:sz w:val="20"/>
          <w:szCs w:val="20"/>
        </w:rPr>
        <w:t>the remaining issue is whether</w:t>
      </w:r>
      <w:r>
        <w:rPr>
          <w:rFonts w:ascii="Arial" w:eastAsia="宋体" w:hAnsi="Arial" w:cs="Arial"/>
          <w:bCs/>
          <w:iCs/>
          <w:sz w:val="20"/>
          <w:szCs w:val="20"/>
        </w:rPr>
        <w:t xml:space="preserve"> to introduce optional UE capability </w:t>
      </w:r>
      <w:r w:rsidR="00AB74B3">
        <w:rPr>
          <w:rFonts w:ascii="Arial" w:eastAsia="宋体" w:hAnsi="Arial" w:cs="Arial"/>
          <w:bCs/>
          <w:iCs/>
          <w:sz w:val="20"/>
          <w:szCs w:val="20"/>
        </w:rPr>
        <w:t>to allow</w:t>
      </w:r>
      <w:r w:rsidR="00AB74B3" w:rsidRPr="00AB74B3">
        <w:rPr>
          <w:rFonts w:ascii="Arial" w:eastAsia="宋体" w:hAnsi="Arial" w:cs="Arial"/>
          <w:bCs/>
          <w:iCs/>
          <w:sz w:val="20"/>
          <w:szCs w:val="20"/>
        </w:rPr>
        <w:t xml:space="preserve"> UL transmission </w:t>
      </w:r>
      <w:r w:rsidR="001D4C7E">
        <w:rPr>
          <w:rFonts w:ascii="Arial" w:eastAsia="宋体" w:hAnsi="Arial" w:cs="Arial"/>
          <w:bCs/>
          <w:iCs/>
          <w:sz w:val="20"/>
          <w:szCs w:val="20"/>
        </w:rPr>
        <w:t>on the other Tx chain during the switching.</w:t>
      </w:r>
      <w:r w:rsidR="00C06E5E">
        <w:rPr>
          <w:rFonts w:ascii="Arial" w:eastAsia="宋体" w:hAnsi="Arial" w:cs="Arial" w:hint="eastAsia"/>
          <w:bCs/>
          <w:iCs/>
          <w:sz w:val="20"/>
          <w:szCs w:val="20"/>
        </w:rPr>
        <w:t xml:space="preserve"> </w:t>
      </w:r>
      <w:r w:rsidR="00C06E5E">
        <w:rPr>
          <w:rFonts w:ascii="Arial" w:eastAsia="宋体" w:hAnsi="Arial" w:cs="Arial"/>
          <w:bCs/>
          <w:iCs/>
          <w:sz w:val="20"/>
          <w:szCs w:val="20"/>
        </w:rPr>
        <w:t xml:space="preserve">As discussed before, </w:t>
      </w:r>
      <w:r w:rsidR="0098057C">
        <w:rPr>
          <w:rFonts w:ascii="Arial" w:eastAsia="宋体" w:hAnsi="Arial" w:cs="Arial"/>
          <w:bCs/>
          <w:iCs/>
          <w:sz w:val="20"/>
          <w:szCs w:val="20"/>
        </w:rPr>
        <w:t>the impact on an</w:t>
      </w:r>
      <w:r w:rsidR="00E977DF">
        <w:rPr>
          <w:rFonts w:ascii="Arial" w:eastAsia="宋体" w:hAnsi="Arial" w:cs="Arial"/>
          <w:bCs/>
          <w:iCs/>
          <w:sz w:val="20"/>
          <w:szCs w:val="20"/>
        </w:rPr>
        <w:t>other Tx chain</w:t>
      </w:r>
      <w:r w:rsidR="0098057C">
        <w:rPr>
          <w:rFonts w:ascii="Arial" w:eastAsia="宋体" w:hAnsi="Arial" w:cs="Arial"/>
          <w:bCs/>
          <w:iCs/>
          <w:sz w:val="20"/>
          <w:szCs w:val="20"/>
        </w:rPr>
        <w:t xml:space="preserve"> is inevitable</w:t>
      </w:r>
      <w:r w:rsidR="00E977DF">
        <w:rPr>
          <w:rFonts w:ascii="Arial" w:eastAsia="宋体" w:hAnsi="Arial" w:cs="Arial"/>
          <w:bCs/>
          <w:iCs/>
          <w:sz w:val="20"/>
          <w:szCs w:val="20"/>
        </w:rPr>
        <w:t xml:space="preserve"> when one Tx chain is switching</w:t>
      </w:r>
      <w:r w:rsidR="0098057C">
        <w:rPr>
          <w:rFonts w:ascii="Arial" w:eastAsia="宋体" w:hAnsi="Arial" w:cs="Arial"/>
          <w:bCs/>
          <w:iCs/>
          <w:sz w:val="20"/>
          <w:szCs w:val="20"/>
        </w:rPr>
        <w:t xml:space="preserve">. </w:t>
      </w:r>
      <w:r w:rsidR="00533340">
        <w:rPr>
          <w:rFonts w:ascii="Arial" w:eastAsia="宋体" w:hAnsi="Arial" w:cs="Arial"/>
          <w:bCs/>
          <w:iCs/>
          <w:sz w:val="20"/>
          <w:szCs w:val="20"/>
        </w:rPr>
        <w:t>Some companies</w:t>
      </w:r>
      <w:r w:rsidR="0098057C">
        <w:rPr>
          <w:rFonts w:ascii="Arial" w:eastAsia="宋体" w:hAnsi="Arial" w:cs="Arial"/>
          <w:bCs/>
          <w:iCs/>
          <w:sz w:val="20"/>
          <w:szCs w:val="20"/>
        </w:rPr>
        <w:t xml:space="preserve"> are keen on the optional UE capability but </w:t>
      </w:r>
      <w:r w:rsidR="00533340">
        <w:rPr>
          <w:rFonts w:ascii="Arial" w:eastAsia="宋体" w:hAnsi="Arial" w:cs="Arial"/>
          <w:bCs/>
          <w:iCs/>
          <w:sz w:val="20"/>
          <w:szCs w:val="20"/>
        </w:rPr>
        <w:t xml:space="preserve">it is not clear that </w:t>
      </w:r>
      <w:r w:rsidR="00752DF0">
        <w:rPr>
          <w:rFonts w:ascii="Arial" w:eastAsia="宋体" w:hAnsi="Arial" w:cs="Arial"/>
          <w:bCs/>
          <w:iCs/>
          <w:sz w:val="20"/>
          <w:szCs w:val="20"/>
        </w:rPr>
        <w:t>how much</w:t>
      </w:r>
      <w:r w:rsidR="0098057C">
        <w:rPr>
          <w:rFonts w:ascii="Arial" w:eastAsia="宋体" w:hAnsi="Arial" w:cs="Arial"/>
          <w:bCs/>
          <w:iCs/>
          <w:sz w:val="20"/>
          <w:szCs w:val="20"/>
        </w:rPr>
        <w:t xml:space="preserve"> performance gain</w:t>
      </w:r>
      <w:r w:rsidR="00752DF0">
        <w:rPr>
          <w:rFonts w:ascii="Arial" w:eastAsia="宋体" w:hAnsi="Arial" w:cs="Arial"/>
          <w:bCs/>
          <w:iCs/>
          <w:sz w:val="20"/>
          <w:szCs w:val="20"/>
        </w:rPr>
        <w:t xml:space="preserve"> can be achieved.</w:t>
      </w:r>
      <w:r w:rsidR="00752DF0">
        <w:rPr>
          <w:rFonts w:ascii="Arial" w:eastAsia="宋体" w:hAnsi="Arial" w:cs="Arial" w:hint="eastAsia"/>
          <w:bCs/>
          <w:iCs/>
          <w:sz w:val="20"/>
          <w:szCs w:val="20"/>
        </w:rPr>
        <w:t xml:space="preserve"> </w:t>
      </w:r>
      <w:r w:rsidR="0098057C">
        <w:rPr>
          <w:rFonts w:ascii="Arial" w:eastAsia="宋体" w:hAnsi="Arial" w:cs="Arial"/>
          <w:bCs/>
          <w:iCs/>
          <w:sz w:val="20"/>
          <w:szCs w:val="20"/>
        </w:rPr>
        <w:t>So it is not expected to allow transmission on other Tx chain</w:t>
      </w:r>
      <w:r w:rsidR="00752DF0">
        <w:rPr>
          <w:rFonts w:ascii="Arial" w:eastAsia="宋体" w:hAnsi="Arial" w:cs="Arial"/>
          <w:bCs/>
          <w:iCs/>
          <w:sz w:val="20"/>
          <w:szCs w:val="20"/>
        </w:rPr>
        <w:t xml:space="preserve"> for above two cases.</w:t>
      </w:r>
    </w:p>
    <w:p w:rsidR="005761B9" w:rsidRDefault="00E95EA6" w:rsidP="005761B9">
      <w:pPr>
        <w:spacing w:before="80" w:after="80"/>
        <w:rPr>
          <w:rFonts w:ascii="Arial" w:eastAsia="宋体" w:hAnsi="Arial" w:cs="Arial"/>
          <w:b/>
          <w:bCs/>
          <w:iCs/>
          <w:sz w:val="20"/>
          <w:szCs w:val="20"/>
        </w:rPr>
      </w:pPr>
      <w:r w:rsidRPr="005761B9">
        <w:rPr>
          <w:rFonts w:ascii="Arial" w:eastAsia="宋体" w:hAnsi="Arial" w:cs="Arial" w:hint="eastAsia"/>
          <w:b/>
          <w:bCs/>
          <w:iCs/>
          <w:sz w:val="20"/>
          <w:szCs w:val="20"/>
        </w:rPr>
        <w:t>P</w:t>
      </w:r>
      <w:r w:rsidRPr="005761B9">
        <w:rPr>
          <w:rFonts w:ascii="Arial" w:eastAsia="宋体" w:hAnsi="Arial" w:cs="Arial"/>
          <w:b/>
          <w:bCs/>
          <w:iCs/>
          <w:sz w:val="20"/>
          <w:szCs w:val="20"/>
        </w:rPr>
        <w:t>roposal</w:t>
      </w:r>
      <w:r w:rsidR="00C10C4C">
        <w:rPr>
          <w:rFonts w:ascii="Arial" w:eastAsia="宋体" w:hAnsi="Arial" w:cs="Arial"/>
          <w:b/>
          <w:bCs/>
          <w:iCs/>
          <w:sz w:val="20"/>
          <w:szCs w:val="20"/>
        </w:rPr>
        <w:t xml:space="preserve"> 2</w:t>
      </w:r>
      <w:r w:rsidRPr="005761B9">
        <w:rPr>
          <w:rFonts w:ascii="Arial" w:eastAsia="宋体" w:hAnsi="Arial" w:cs="Arial"/>
          <w:b/>
          <w:bCs/>
          <w:iCs/>
          <w:sz w:val="20"/>
          <w:szCs w:val="20"/>
        </w:rPr>
        <w:t xml:space="preserve">: </w:t>
      </w:r>
    </w:p>
    <w:p w:rsidR="005761B9" w:rsidRPr="005761B9" w:rsidRDefault="00BD6F84" w:rsidP="005761B9">
      <w:pPr>
        <w:pStyle w:val="a7"/>
        <w:numPr>
          <w:ilvl w:val="0"/>
          <w:numId w:val="19"/>
        </w:numPr>
        <w:spacing w:before="80" w:after="80"/>
        <w:ind w:firstLineChars="0"/>
        <w:rPr>
          <w:rFonts w:ascii="Arial" w:eastAsia="宋体" w:hAnsi="Arial" w:cs="Arial"/>
          <w:b/>
          <w:bCs/>
          <w:iCs/>
          <w:sz w:val="20"/>
          <w:szCs w:val="20"/>
        </w:rPr>
      </w:pPr>
      <w:r w:rsidRPr="005761B9">
        <w:rPr>
          <w:rFonts w:ascii="Arial" w:eastAsia="宋体" w:hAnsi="Arial" w:cs="Arial"/>
          <w:b/>
          <w:bCs/>
          <w:iCs/>
          <w:sz w:val="20"/>
          <w:szCs w:val="20"/>
        </w:rPr>
        <w:t xml:space="preserve">RAN4 </w:t>
      </w:r>
      <w:r w:rsidR="00E95EA6" w:rsidRPr="005761B9">
        <w:rPr>
          <w:rFonts w:ascii="Arial" w:eastAsia="宋体" w:hAnsi="Arial" w:cs="Arial"/>
          <w:b/>
          <w:bCs/>
          <w:iCs/>
          <w:sz w:val="20"/>
          <w:szCs w:val="20"/>
        </w:rPr>
        <w:t xml:space="preserve">to </w:t>
      </w:r>
      <w:r w:rsidRPr="005761B9">
        <w:rPr>
          <w:rFonts w:ascii="Arial" w:eastAsia="宋体" w:hAnsi="Arial" w:cs="Arial"/>
          <w:b/>
          <w:bCs/>
          <w:iCs/>
          <w:sz w:val="20"/>
          <w:szCs w:val="20"/>
        </w:rPr>
        <w:t xml:space="preserve">not </w:t>
      </w:r>
      <w:r w:rsidR="00E95EA6" w:rsidRPr="005761B9">
        <w:rPr>
          <w:rFonts w:ascii="Arial" w:eastAsia="宋体" w:hAnsi="Arial" w:cs="Arial"/>
          <w:b/>
          <w:bCs/>
          <w:iCs/>
          <w:sz w:val="20"/>
          <w:szCs w:val="20"/>
        </w:rPr>
        <w:t xml:space="preserve">define </w:t>
      </w:r>
      <w:r w:rsidRPr="005761B9">
        <w:rPr>
          <w:rFonts w:ascii="Arial" w:eastAsia="宋体" w:hAnsi="Arial" w:cs="Arial"/>
          <w:b/>
          <w:bCs/>
          <w:iCs/>
          <w:sz w:val="20"/>
          <w:szCs w:val="20"/>
        </w:rPr>
        <w:t>optional UE capability</w:t>
      </w:r>
      <w:r w:rsidR="00E95EA6" w:rsidRPr="005761B9">
        <w:rPr>
          <w:rFonts w:ascii="Arial" w:eastAsia="宋体" w:hAnsi="Arial" w:cs="Arial"/>
          <w:b/>
          <w:bCs/>
          <w:iCs/>
          <w:sz w:val="20"/>
          <w:szCs w:val="20"/>
        </w:rPr>
        <w:t xml:space="preserve"> to allow the other Tx chain to be used for transmission on the band with the number of Tx chain unchanged during the switching period.</w:t>
      </w:r>
    </w:p>
    <w:p w:rsidR="00BD6F84" w:rsidRPr="005761B9" w:rsidRDefault="00BD6F84" w:rsidP="00BD6F84">
      <w:pPr>
        <w:pStyle w:val="a7"/>
        <w:numPr>
          <w:ilvl w:val="0"/>
          <w:numId w:val="18"/>
        </w:numPr>
        <w:spacing w:before="80" w:after="80"/>
        <w:ind w:firstLineChars="0"/>
        <w:rPr>
          <w:rFonts w:ascii="Arial" w:eastAsia="宋体" w:hAnsi="Arial" w:cs="Arial"/>
          <w:b/>
          <w:bCs/>
          <w:iCs/>
          <w:sz w:val="20"/>
          <w:szCs w:val="20"/>
        </w:rPr>
      </w:pPr>
      <w:r w:rsidRPr="005761B9">
        <w:rPr>
          <w:rFonts w:ascii="Arial" w:eastAsia="宋体" w:hAnsi="Arial" w:cs="Arial"/>
          <w:b/>
          <w:bCs/>
          <w:iCs/>
          <w:sz w:val="20"/>
          <w:szCs w:val="20"/>
        </w:rPr>
        <w:t xml:space="preserve">RAN4 to not define optional UE capability to allow the other Tx chain to be used for transmission during the </w:t>
      </w:r>
      <w:r w:rsidRPr="005761B9">
        <w:rPr>
          <w:rFonts w:ascii="Arial" w:eastAsia="宋体" w:hAnsi="Arial" w:cs="Arial" w:hint="eastAsia"/>
          <w:b/>
          <w:bCs/>
          <w:iCs/>
          <w:sz w:val="20"/>
          <w:szCs w:val="20"/>
        </w:rPr>
        <w:t xml:space="preserve">larger one of the two </w:t>
      </w:r>
      <w:r w:rsidRPr="005761B9">
        <w:rPr>
          <w:rFonts w:ascii="Arial" w:eastAsia="宋体" w:hAnsi="Arial" w:cs="Arial"/>
          <w:b/>
          <w:bCs/>
          <w:iCs/>
          <w:sz w:val="20"/>
          <w:szCs w:val="20"/>
        </w:rPr>
        <w:t>switching period</w:t>
      </w:r>
      <w:r w:rsidRPr="005761B9">
        <w:rPr>
          <w:rFonts w:ascii="Arial" w:eastAsia="宋体" w:hAnsi="Arial" w:cs="Arial" w:hint="eastAsia"/>
          <w:b/>
          <w:bCs/>
          <w:iCs/>
          <w:sz w:val="20"/>
          <w:szCs w:val="20"/>
        </w:rPr>
        <w:t>s</w:t>
      </w:r>
      <w:r w:rsidRPr="005761B9">
        <w:rPr>
          <w:rFonts w:ascii="Arial" w:eastAsia="宋体" w:hAnsi="Arial" w:cs="Arial"/>
          <w:b/>
          <w:bCs/>
          <w:iCs/>
          <w:sz w:val="20"/>
          <w:szCs w:val="20"/>
        </w:rPr>
        <w:t>.</w:t>
      </w:r>
    </w:p>
    <w:p w:rsidR="00BD6F84" w:rsidRPr="00BD6F84" w:rsidRDefault="00BD6F84" w:rsidP="00855CB3">
      <w:pPr>
        <w:spacing w:before="80" w:after="80"/>
        <w:rPr>
          <w:rFonts w:ascii="Arial" w:eastAsia="宋体" w:hAnsi="Arial" w:cs="Arial"/>
          <w:b/>
          <w:bCs/>
          <w:iCs/>
          <w:sz w:val="20"/>
          <w:szCs w:val="20"/>
        </w:rPr>
      </w:pPr>
    </w:p>
    <w:tbl>
      <w:tblPr>
        <w:tblStyle w:val="a9"/>
        <w:tblW w:w="0" w:type="auto"/>
        <w:tblLook w:val="04A0" w:firstRow="1" w:lastRow="0" w:firstColumn="1" w:lastColumn="0" w:noHBand="0" w:noVBand="1"/>
      </w:tblPr>
      <w:tblGrid>
        <w:gridCol w:w="9629"/>
      </w:tblGrid>
      <w:tr w:rsidR="00CE60EA" w:rsidTr="00CE60EA">
        <w:tc>
          <w:tcPr>
            <w:tcW w:w="9629" w:type="dxa"/>
          </w:tcPr>
          <w:p w:rsidR="00CE60EA" w:rsidRPr="00C16C24" w:rsidRDefault="00CE60EA" w:rsidP="00CE60EA">
            <w:pPr>
              <w:keepNext/>
              <w:keepLines/>
              <w:widowControl/>
              <w:spacing w:before="120"/>
              <w:jc w:val="left"/>
              <w:outlineLvl w:val="2"/>
              <w:rPr>
                <w:rFonts w:ascii="Arial" w:eastAsia="宋体" w:hAnsi="Arial"/>
                <w:sz w:val="24"/>
                <w:szCs w:val="18"/>
                <w:lang w:val="sv-SE"/>
              </w:rPr>
            </w:pPr>
            <w:r w:rsidRPr="00C16C24">
              <w:rPr>
                <w:rFonts w:ascii="Arial" w:eastAsia="宋体" w:hAnsi="Arial"/>
                <w:sz w:val="24"/>
                <w:szCs w:val="18"/>
                <w:lang w:val="sv-SE"/>
              </w:rPr>
              <w:t xml:space="preserve">Sub-topic </w:t>
            </w:r>
            <w:r w:rsidRPr="00C16C24">
              <w:rPr>
                <w:rFonts w:ascii="Arial" w:eastAsia="宋体" w:hAnsi="Arial" w:hint="eastAsia"/>
                <w:sz w:val="24"/>
                <w:szCs w:val="18"/>
                <w:lang w:val="sv-SE"/>
              </w:rPr>
              <w:t xml:space="preserve">1-3: </w:t>
            </w:r>
            <w:r w:rsidRPr="00C16C24">
              <w:rPr>
                <w:rFonts w:ascii="Arial" w:eastAsia="宋体" w:hAnsi="Arial"/>
                <w:sz w:val="24"/>
                <w:szCs w:val="18"/>
                <w:lang w:val="sv-SE"/>
              </w:rPr>
              <w:t>RAN4 RF requirements</w:t>
            </w:r>
          </w:p>
          <w:p w:rsidR="00CE60EA" w:rsidRPr="00C16C24" w:rsidRDefault="00CE60EA" w:rsidP="00CE60EA">
            <w:pPr>
              <w:widowControl/>
              <w:snapToGrid w:val="0"/>
              <w:spacing w:before="60" w:after="60"/>
              <w:jc w:val="left"/>
              <w:rPr>
                <w:rFonts w:eastAsia="MS Gothic"/>
                <w:lang w:val="en-GB"/>
              </w:rPr>
            </w:pPr>
            <w:r w:rsidRPr="00C16C24">
              <w:rPr>
                <w:rFonts w:eastAsia="MS Gothic" w:hint="eastAsia"/>
                <w:lang w:val="en-GB"/>
              </w:rPr>
              <w:t xml:space="preserve">GTW </w:t>
            </w:r>
            <w:r w:rsidRPr="00C16C24">
              <w:rPr>
                <w:rFonts w:eastAsia="MS Gothic"/>
                <w:lang w:val="en-GB"/>
              </w:rPr>
              <w:t>Agreement</w:t>
            </w:r>
          </w:p>
          <w:p w:rsidR="00CE60EA" w:rsidRPr="00C16C24" w:rsidRDefault="00CE60EA" w:rsidP="00CE60EA">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C16C24">
              <w:rPr>
                <w:rFonts w:eastAsia="MS Gothic"/>
                <w:szCs w:val="21"/>
              </w:rPr>
              <w:t>Following Rel-16/17 approach, common switching time mask requirements for “switched UL” case and “dual UL” case are to be defined.</w:t>
            </w:r>
          </w:p>
          <w:p w:rsidR="00CE60EA" w:rsidRDefault="00CE60EA" w:rsidP="00CE60EA">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ascii="Arial" w:eastAsia="宋体" w:hAnsi="Arial" w:cs="Arial"/>
                <w:bCs/>
                <w:iCs/>
              </w:rPr>
            </w:pPr>
            <w:r w:rsidRPr="00C16C24">
              <w:rPr>
                <w:rFonts w:eastAsia="MS Gothic"/>
                <w:szCs w:val="21"/>
              </w:rPr>
              <w:t>Further discuss whether to define additional requirements for CA option 2, by considering the switching cases to be introduced in RAN1.</w:t>
            </w:r>
          </w:p>
        </w:tc>
      </w:tr>
    </w:tbl>
    <w:p w:rsidR="0088066C" w:rsidRDefault="00CD669A" w:rsidP="00855CB3">
      <w:pPr>
        <w:spacing w:before="80" w:after="80"/>
        <w:rPr>
          <w:rFonts w:ascii="Arial" w:eastAsia="宋体" w:hAnsi="Arial" w:cs="Arial"/>
          <w:bCs/>
          <w:iCs/>
          <w:sz w:val="20"/>
          <w:szCs w:val="20"/>
        </w:rPr>
      </w:pPr>
      <w:r>
        <w:rPr>
          <w:rFonts w:ascii="Arial" w:eastAsia="宋体" w:hAnsi="Arial" w:cs="Arial" w:hint="eastAsia"/>
          <w:bCs/>
          <w:iCs/>
          <w:sz w:val="20"/>
          <w:szCs w:val="20"/>
        </w:rPr>
        <w:t>I</w:t>
      </w:r>
      <w:r>
        <w:rPr>
          <w:rFonts w:ascii="Arial" w:eastAsia="宋体" w:hAnsi="Arial" w:cs="Arial"/>
          <w:bCs/>
          <w:iCs/>
          <w:sz w:val="20"/>
          <w:szCs w:val="20"/>
        </w:rPr>
        <w:t xml:space="preserve">n Rel-16/17, </w:t>
      </w:r>
      <w:r w:rsidR="00D45326">
        <w:rPr>
          <w:rFonts w:ascii="Arial" w:eastAsia="宋体" w:hAnsi="Arial" w:cs="Arial"/>
          <w:bCs/>
          <w:iCs/>
          <w:sz w:val="20"/>
          <w:szCs w:val="20"/>
        </w:rPr>
        <w:t>the switching time requirements does not distinguish between switchtedUL</w:t>
      </w:r>
      <w:r w:rsidR="00B94067">
        <w:rPr>
          <w:rFonts w:ascii="Arial" w:eastAsia="宋体" w:hAnsi="Arial" w:cs="Arial"/>
          <w:bCs/>
          <w:iCs/>
          <w:sz w:val="20"/>
          <w:szCs w:val="20"/>
        </w:rPr>
        <w:t xml:space="preserve"> case</w:t>
      </w:r>
      <w:r w:rsidR="00D45326">
        <w:rPr>
          <w:rFonts w:ascii="Arial" w:eastAsia="宋体" w:hAnsi="Arial" w:cs="Arial"/>
          <w:bCs/>
          <w:iCs/>
          <w:sz w:val="20"/>
          <w:szCs w:val="20"/>
        </w:rPr>
        <w:t xml:space="preserve"> and </w:t>
      </w:r>
      <w:r w:rsidR="00D3058F">
        <w:rPr>
          <w:rFonts w:ascii="Arial" w:eastAsia="宋体" w:hAnsi="Arial" w:cs="Arial"/>
          <w:bCs/>
          <w:iCs/>
          <w:sz w:val="20"/>
          <w:szCs w:val="20"/>
        </w:rPr>
        <w:t>d</w:t>
      </w:r>
      <w:r w:rsidR="00D45326">
        <w:rPr>
          <w:rFonts w:ascii="Arial" w:eastAsia="宋体" w:hAnsi="Arial" w:cs="Arial"/>
          <w:bCs/>
          <w:iCs/>
          <w:sz w:val="20"/>
          <w:szCs w:val="20"/>
        </w:rPr>
        <w:t>ualUL</w:t>
      </w:r>
      <w:r w:rsidR="00B94067">
        <w:rPr>
          <w:rFonts w:ascii="Arial" w:eastAsia="宋体" w:hAnsi="Arial" w:cs="Arial"/>
          <w:bCs/>
          <w:iCs/>
          <w:sz w:val="20"/>
          <w:szCs w:val="20"/>
        </w:rPr>
        <w:t xml:space="preserve"> case</w:t>
      </w:r>
      <w:r w:rsidR="009670EE">
        <w:rPr>
          <w:rFonts w:ascii="Arial" w:eastAsia="宋体" w:hAnsi="Arial" w:cs="Arial"/>
          <w:bCs/>
          <w:iCs/>
          <w:sz w:val="20"/>
          <w:szCs w:val="20"/>
        </w:rPr>
        <w:t xml:space="preserve"> and only one switching time mask applies for both cases</w:t>
      </w:r>
      <w:r w:rsidR="00D45326">
        <w:rPr>
          <w:rFonts w:ascii="Arial" w:eastAsia="宋体" w:hAnsi="Arial" w:cs="Arial"/>
          <w:bCs/>
          <w:iCs/>
          <w:sz w:val="20"/>
          <w:szCs w:val="20"/>
        </w:rPr>
        <w:t>. There is no addi</w:t>
      </w:r>
      <w:r w:rsidR="00B24EC2">
        <w:rPr>
          <w:rFonts w:ascii="Arial" w:eastAsia="宋体" w:hAnsi="Arial" w:cs="Arial"/>
          <w:bCs/>
          <w:iCs/>
          <w:sz w:val="20"/>
          <w:szCs w:val="20"/>
        </w:rPr>
        <w:t>tional specific requirements</w:t>
      </w:r>
      <w:r w:rsidR="00D45326">
        <w:rPr>
          <w:rFonts w:ascii="Arial" w:eastAsia="宋体" w:hAnsi="Arial" w:cs="Arial"/>
          <w:bCs/>
          <w:iCs/>
          <w:sz w:val="20"/>
          <w:szCs w:val="20"/>
        </w:rPr>
        <w:t xml:space="preserve"> defined for dual</w:t>
      </w:r>
      <w:r w:rsidR="00D45326">
        <w:rPr>
          <w:rFonts w:ascii="Arial" w:eastAsia="宋体" w:hAnsi="Arial" w:cs="Arial" w:hint="eastAsia"/>
          <w:bCs/>
          <w:iCs/>
          <w:sz w:val="20"/>
          <w:szCs w:val="20"/>
        </w:rPr>
        <w:t>UL</w:t>
      </w:r>
      <w:r w:rsidR="00D45326">
        <w:rPr>
          <w:rFonts w:ascii="Arial" w:eastAsia="宋体" w:hAnsi="Arial" w:cs="Arial"/>
          <w:bCs/>
          <w:iCs/>
          <w:sz w:val="20"/>
          <w:szCs w:val="20"/>
        </w:rPr>
        <w:t xml:space="preserve"> case</w:t>
      </w:r>
      <w:r w:rsidR="00D3058F">
        <w:rPr>
          <w:rFonts w:ascii="Arial" w:eastAsia="宋体" w:hAnsi="Arial" w:cs="Arial"/>
          <w:bCs/>
          <w:iCs/>
          <w:sz w:val="20"/>
          <w:szCs w:val="20"/>
        </w:rPr>
        <w:t xml:space="preserve">. </w:t>
      </w:r>
    </w:p>
    <w:p w:rsidR="006D2D98" w:rsidRDefault="00B94067" w:rsidP="00855CB3">
      <w:pPr>
        <w:spacing w:before="80" w:after="80"/>
        <w:rPr>
          <w:rFonts w:ascii="Arial" w:eastAsia="宋体" w:hAnsi="Arial" w:cs="Arial"/>
          <w:bCs/>
          <w:iCs/>
          <w:sz w:val="20"/>
          <w:szCs w:val="20"/>
        </w:rPr>
      </w:pPr>
      <w:r>
        <w:rPr>
          <w:rFonts w:ascii="Arial" w:eastAsia="宋体" w:hAnsi="Arial" w:cs="Arial"/>
          <w:bCs/>
          <w:iCs/>
          <w:sz w:val="20"/>
          <w:szCs w:val="20"/>
        </w:rPr>
        <w:t xml:space="preserve">Actually </w:t>
      </w:r>
      <w:r w:rsidR="0088066C">
        <w:rPr>
          <w:rFonts w:ascii="Arial" w:eastAsia="宋体" w:hAnsi="Arial" w:cs="Arial"/>
          <w:bCs/>
          <w:iCs/>
          <w:sz w:val="20"/>
          <w:szCs w:val="20"/>
        </w:rPr>
        <w:t xml:space="preserve">in Rel-16/17 that involves two band, </w:t>
      </w:r>
      <w:r>
        <w:rPr>
          <w:rFonts w:ascii="Arial" w:eastAsia="宋体" w:hAnsi="Arial" w:cs="Arial"/>
          <w:bCs/>
          <w:iCs/>
          <w:sz w:val="20"/>
          <w:szCs w:val="20"/>
        </w:rPr>
        <w:t xml:space="preserve">for </w:t>
      </w:r>
      <w:r>
        <w:rPr>
          <w:rFonts w:ascii="Arial" w:eastAsia="宋体" w:hAnsi="Arial" w:cs="Arial" w:hint="eastAsia"/>
          <w:bCs/>
          <w:iCs/>
          <w:sz w:val="20"/>
          <w:szCs w:val="20"/>
        </w:rPr>
        <w:t>s</w:t>
      </w:r>
      <w:r>
        <w:rPr>
          <w:rFonts w:ascii="Arial" w:eastAsia="宋体" w:hAnsi="Arial" w:cs="Arial"/>
          <w:bCs/>
          <w:iCs/>
          <w:sz w:val="20"/>
          <w:szCs w:val="20"/>
        </w:rPr>
        <w:t>witched</w:t>
      </w:r>
      <w:r>
        <w:rPr>
          <w:rFonts w:ascii="Arial" w:eastAsia="宋体" w:hAnsi="Arial" w:cs="Arial" w:hint="eastAsia"/>
          <w:bCs/>
          <w:iCs/>
          <w:sz w:val="20"/>
          <w:szCs w:val="20"/>
        </w:rPr>
        <w:t>UL</w:t>
      </w:r>
      <w:r>
        <w:rPr>
          <w:rFonts w:ascii="Arial" w:eastAsia="宋体" w:hAnsi="Arial" w:cs="Arial"/>
          <w:bCs/>
          <w:iCs/>
          <w:sz w:val="20"/>
          <w:szCs w:val="20"/>
        </w:rPr>
        <w:t xml:space="preserve"> </w:t>
      </w:r>
      <w:r>
        <w:rPr>
          <w:rFonts w:ascii="Arial" w:eastAsia="宋体" w:hAnsi="Arial" w:cs="Arial" w:hint="eastAsia"/>
          <w:bCs/>
          <w:iCs/>
          <w:sz w:val="20"/>
          <w:szCs w:val="20"/>
        </w:rPr>
        <w:t>case</w:t>
      </w:r>
      <w:r w:rsidR="0088066C">
        <w:rPr>
          <w:rFonts w:ascii="Arial" w:eastAsia="宋体" w:hAnsi="Arial" w:cs="Arial"/>
          <w:bCs/>
          <w:iCs/>
          <w:sz w:val="20"/>
          <w:szCs w:val="20"/>
        </w:rPr>
        <w:t>, e.g., A-&gt;B</w:t>
      </w:r>
      <w:r w:rsidR="00DB57A7">
        <w:rPr>
          <w:rFonts w:ascii="Arial" w:eastAsia="宋体" w:hAnsi="Arial" w:cs="Arial"/>
          <w:bCs/>
          <w:iCs/>
          <w:sz w:val="20"/>
          <w:szCs w:val="20"/>
        </w:rPr>
        <w:t xml:space="preserve"> </w:t>
      </w:r>
      <w:r w:rsidR="0088066C">
        <w:rPr>
          <w:rFonts w:ascii="Arial" w:eastAsia="宋体" w:hAnsi="Arial" w:cs="Arial"/>
          <w:bCs/>
          <w:iCs/>
          <w:sz w:val="20"/>
          <w:szCs w:val="20"/>
        </w:rPr>
        <w:t>+</w:t>
      </w:r>
      <w:r w:rsidR="00DB57A7">
        <w:rPr>
          <w:rFonts w:ascii="Arial" w:eastAsia="宋体" w:hAnsi="Arial" w:cs="Arial"/>
          <w:bCs/>
          <w:iCs/>
          <w:sz w:val="20"/>
          <w:szCs w:val="20"/>
        </w:rPr>
        <w:t xml:space="preserve"> </w:t>
      </w:r>
      <w:r w:rsidR="0088066C">
        <w:rPr>
          <w:rFonts w:ascii="Arial" w:eastAsia="宋体" w:hAnsi="Arial" w:cs="Arial"/>
          <w:bCs/>
          <w:iCs/>
          <w:sz w:val="20"/>
          <w:szCs w:val="20"/>
        </w:rPr>
        <w:t xml:space="preserve">A-&gt;B, both Tx chain performs the same switching between the same band pair. </w:t>
      </w:r>
      <w:r w:rsidR="003E393C">
        <w:rPr>
          <w:rFonts w:ascii="Arial" w:eastAsia="宋体" w:hAnsi="Arial" w:cs="Arial"/>
          <w:bCs/>
          <w:iCs/>
          <w:sz w:val="20"/>
          <w:szCs w:val="20"/>
        </w:rPr>
        <w:t xml:space="preserve">The same switching time mask requirements apply. </w:t>
      </w:r>
      <w:r w:rsidR="0088066C">
        <w:rPr>
          <w:rFonts w:ascii="Arial" w:eastAsia="宋体" w:hAnsi="Arial" w:cs="Arial"/>
          <w:bCs/>
          <w:iCs/>
          <w:sz w:val="20"/>
          <w:szCs w:val="20"/>
        </w:rPr>
        <w:t>For dualUL case, e.g., A-&gt;B</w:t>
      </w:r>
      <w:r w:rsidR="00DB57A7">
        <w:rPr>
          <w:rFonts w:ascii="Arial" w:eastAsia="宋体" w:hAnsi="Arial" w:cs="Arial"/>
          <w:bCs/>
          <w:iCs/>
          <w:sz w:val="20"/>
          <w:szCs w:val="20"/>
        </w:rPr>
        <w:t xml:space="preserve"> </w:t>
      </w:r>
      <w:r w:rsidR="0088066C">
        <w:rPr>
          <w:rFonts w:ascii="Arial" w:eastAsia="宋体" w:hAnsi="Arial" w:cs="Arial"/>
          <w:bCs/>
          <w:iCs/>
          <w:sz w:val="20"/>
          <w:szCs w:val="20"/>
        </w:rPr>
        <w:t>+</w:t>
      </w:r>
      <w:r w:rsidR="00DB57A7">
        <w:rPr>
          <w:rFonts w:ascii="Arial" w:eastAsia="宋体" w:hAnsi="Arial" w:cs="Arial"/>
          <w:bCs/>
          <w:iCs/>
          <w:sz w:val="20"/>
          <w:szCs w:val="20"/>
        </w:rPr>
        <w:t xml:space="preserve"> </w:t>
      </w:r>
      <w:r w:rsidR="0088066C">
        <w:rPr>
          <w:rFonts w:ascii="Arial" w:eastAsia="宋体" w:hAnsi="Arial" w:cs="Arial"/>
          <w:bCs/>
          <w:iCs/>
          <w:sz w:val="20"/>
          <w:szCs w:val="20"/>
        </w:rPr>
        <w:t>A-</w:t>
      </w:r>
      <w:r w:rsidR="0088066C">
        <w:rPr>
          <w:rFonts w:ascii="Arial" w:eastAsia="宋体" w:hAnsi="Arial" w:cs="Arial" w:hint="eastAsia"/>
          <w:bCs/>
          <w:iCs/>
          <w:sz w:val="20"/>
          <w:szCs w:val="20"/>
        </w:rPr>
        <w:t>&gt;</w:t>
      </w:r>
      <w:r w:rsidR="0088066C">
        <w:rPr>
          <w:rFonts w:ascii="Arial" w:eastAsia="宋体" w:hAnsi="Arial" w:cs="Arial"/>
          <w:bCs/>
          <w:iCs/>
          <w:sz w:val="20"/>
          <w:szCs w:val="20"/>
        </w:rPr>
        <w:t>A</w:t>
      </w:r>
      <w:r w:rsidR="001A0D15">
        <w:rPr>
          <w:rFonts w:ascii="Arial" w:eastAsia="宋体" w:hAnsi="Arial" w:cs="Arial"/>
          <w:bCs/>
          <w:iCs/>
          <w:sz w:val="20"/>
          <w:szCs w:val="20"/>
        </w:rPr>
        <w:t>, one Tx chain need</w:t>
      </w:r>
      <w:r w:rsidR="008839AF">
        <w:rPr>
          <w:rFonts w:ascii="Arial" w:eastAsia="宋体" w:hAnsi="Arial" w:cs="Arial"/>
          <w:bCs/>
          <w:iCs/>
          <w:sz w:val="20"/>
          <w:szCs w:val="20"/>
        </w:rPr>
        <w:t>s</w:t>
      </w:r>
      <w:r w:rsidR="001A0D15">
        <w:rPr>
          <w:rFonts w:ascii="Arial" w:eastAsia="宋体" w:hAnsi="Arial" w:cs="Arial"/>
          <w:bCs/>
          <w:iCs/>
          <w:sz w:val="20"/>
          <w:szCs w:val="20"/>
        </w:rPr>
        <w:t xml:space="preserve"> to switch while another Tx chain </w:t>
      </w:r>
      <w:r w:rsidR="008839AF">
        <w:rPr>
          <w:rFonts w:ascii="Arial" w:eastAsia="宋体" w:hAnsi="Arial" w:cs="Arial"/>
          <w:bCs/>
          <w:iCs/>
          <w:sz w:val="20"/>
          <w:szCs w:val="20"/>
        </w:rPr>
        <w:t>keeps</w:t>
      </w:r>
      <w:r w:rsidR="001A0D15">
        <w:rPr>
          <w:rFonts w:ascii="Arial" w:eastAsia="宋体" w:hAnsi="Arial" w:cs="Arial"/>
          <w:bCs/>
          <w:iCs/>
          <w:sz w:val="20"/>
          <w:szCs w:val="20"/>
        </w:rPr>
        <w:t xml:space="preserve"> unchanged.</w:t>
      </w:r>
      <w:r w:rsidR="008839AF">
        <w:rPr>
          <w:rFonts w:ascii="Arial" w:eastAsia="宋体" w:hAnsi="Arial" w:cs="Arial"/>
          <w:bCs/>
          <w:iCs/>
          <w:sz w:val="20"/>
          <w:szCs w:val="20"/>
        </w:rPr>
        <w:t xml:space="preserve"> The switching time mask requirements only need to a</w:t>
      </w:r>
      <w:r w:rsidR="00080008">
        <w:rPr>
          <w:rFonts w:ascii="Arial" w:eastAsia="宋体" w:hAnsi="Arial" w:cs="Arial"/>
          <w:bCs/>
          <w:iCs/>
          <w:sz w:val="20"/>
          <w:szCs w:val="20"/>
        </w:rPr>
        <w:t xml:space="preserve">pply for the switched Tx chain. </w:t>
      </w:r>
      <w:r w:rsidR="00080008" w:rsidRPr="00AF7560">
        <w:rPr>
          <w:rFonts w:ascii="Arial" w:eastAsia="宋体" w:hAnsi="Arial" w:cs="Arial"/>
          <w:bCs/>
          <w:iCs/>
          <w:sz w:val="20"/>
          <w:szCs w:val="20"/>
        </w:rPr>
        <w:t>UL Tx switching for switchedUL and dual</w:t>
      </w:r>
      <w:r w:rsidR="00080008" w:rsidRPr="00AF7560">
        <w:rPr>
          <w:rFonts w:ascii="Arial" w:eastAsia="宋体" w:hAnsi="Arial" w:cs="Arial" w:hint="eastAsia"/>
          <w:bCs/>
          <w:iCs/>
          <w:sz w:val="20"/>
          <w:szCs w:val="20"/>
        </w:rPr>
        <w:t>UL</w:t>
      </w:r>
    </w:p>
    <w:p w:rsidR="00C47F3A" w:rsidRDefault="006D2D98" w:rsidP="00855CB3">
      <w:pPr>
        <w:spacing w:before="80" w:after="80"/>
        <w:rPr>
          <w:rFonts w:ascii="Arial" w:eastAsia="宋体" w:hAnsi="Arial" w:cs="Arial"/>
          <w:bCs/>
          <w:iCs/>
          <w:sz w:val="20"/>
          <w:szCs w:val="20"/>
        </w:rPr>
      </w:pPr>
      <w:r>
        <w:rPr>
          <w:rFonts w:ascii="Arial" w:eastAsia="宋体" w:hAnsi="Arial" w:cs="Arial"/>
          <w:bCs/>
          <w:iCs/>
          <w:sz w:val="20"/>
          <w:szCs w:val="20"/>
        </w:rPr>
        <w:t xml:space="preserve">When it comes to Rel-18, it is more complicated for dualUL case with 3 or 4 band involved. For dualUL case, e.g., A-&gt;B + </w:t>
      </w:r>
      <w:r w:rsidR="00697EFD">
        <w:rPr>
          <w:rFonts w:ascii="Arial" w:eastAsia="宋体" w:hAnsi="Arial" w:cs="Arial"/>
          <w:bCs/>
          <w:iCs/>
          <w:sz w:val="20"/>
          <w:szCs w:val="20"/>
        </w:rPr>
        <w:t>A</w:t>
      </w:r>
      <w:r>
        <w:rPr>
          <w:rFonts w:ascii="Arial" w:eastAsia="宋体" w:hAnsi="Arial" w:cs="Arial"/>
          <w:bCs/>
          <w:iCs/>
          <w:sz w:val="20"/>
          <w:szCs w:val="20"/>
        </w:rPr>
        <w:t>-&gt;</w:t>
      </w:r>
      <w:r w:rsidR="00697EFD">
        <w:rPr>
          <w:rFonts w:ascii="Arial" w:eastAsia="宋体" w:hAnsi="Arial" w:cs="Arial"/>
          <w:bCs/>
          <w:iCs/>
          <w:sz w:val="20"/>
          <w:szCs w:val="20"/>
        </w:rPr>
        <w:t>C</w:t>
      </w:r>
      <w:r>
        <w:rPr>
          <w:rFonts w:ascii="Arial" w:eastAsia="宋体" w:hAnsi="Arial" w:cs="Arial"/>
          <w:bCs/>
          <w:iCs/>
          <w:sz w:val="20"/>
          <w:szCs w:val="20"/>
        </w:rPr>
        <w:t xml:space="preserve">, </w:t>
      </w:r>
      <w:r w:rsidR="006F193F">
        <w:rPr>
          <w:rFonts w:ascii="Arial" w:eastAsia="宋体" w:hAnsi="Arial" w:cs="Arial"/>
          <w:bCs/>
          <w:iCs/>
          <w:sz w:val="20"/>
          <w:szCs w:val="20"/>
        </w:rPr>
        <w:t>two</w:t>
      </w:r>
      <w:r>
        <w:rPr>
          <w:rFonts w:ascii="Arial" w:eastAsia="宋体" w:hAnsi="Arial" w:cs="Arial"/>
          <w:bCs/>
          <w:iCs/>
          <w:sz w:val="20"/>
          <w:szCs w:val="20"/>
        </w:rPr>
        <w:t xml:space="preserve"> Tx chain</w:t>
      </w:r>
      <w:r w:rsidR="006F193F">
        <w:rPr>
          <w:rFonts w:ascii="Arial" w:eastAsia="宋体" w:hAnsi="Arial" w:cs="Arial"/>
          <w:bCs/>
          <w:iCs/>
          <w:sz w:val="20"/>
          <w:szCs w:val="20"/>
        </w:rPr>
        <w:t>s</w:t>
      </w:r>
      <w:r>
        <w:rPr>
          <w:rFonts w:ascii="Arial" w:eastAsia="宋体" w:hAnsi="Arial" w:cs="Arial"/>
          <w:bCs/>
          <w:iCs/>
          <w:sz w:val="20"/>
          <w:szCs w:val="20"/>
        </w:rPr>
        <w:t xml:space="preserve"> need to perform switching</w:t>
      </w:r>
      <w:r w:rsidR="006F193F">
        <w:rPr>
          <w:rFonts w:ascii="Arial" w:eastAsia="宋体" w:hAnsi="Arial" w:cs="Arial"/>
          <w:bCs/>
          <w:iCs/>
          <w:sz w:val="20"/>
          <w:szCs w:val="20"/>
        </w:rPr>
        <w:t xml:space="preserve"> between different band pairs of a band combination</w:t>
      </w:r>
      <w:r w:rsidR="00C61626">
        <w:rPr>
          <w:rFonts w:ascii="Arial" w:eastAsia="宋体" w:hAnsi="Arial" w:cs="Arial"/>
          <w:bCs/>
          <w:iCs/>
          <w:sz w:val="20"/>
          <w:szCs w:val="20"/>
        </w:rPr>
        <w:t>. So two separate switching time masks should be applied for each band pair</w:t>
      </w:r>
      <w:r w:rsidR="00697EFD">
        <w:rPr>
          <w:rFonts w:ascii="Arial" w:eastAsia="宋体" w:hAnsi="Arial" w:cs="Arial"/>
          <w:bCs/>
          <w:iCs/>
          <w:sz w:val="20"/>
          <w:szCs w:val="20"/>
        </w:rPr>
        <w:t xml:space="preserve"> of a band combination. </w:t>
      </w:r>
    </w:p>
    <w:p w:rsidR="00CD669A" w:rsidRDefault="00C47F3A" w:rsidP="00855CB3">
      <w:pPr>
        <w:spacing w:before="80" w:after="80"/>
        <w:rPr>
          <w:rFonts w:ascii="Arial" w:eastAsia="宋体" w:hAnsi="Arial" w:cs="Arial"/>
          <w:bCs/>
          <w:iCs/>
          <w:sz w:val="20"/>
          <w:szCs w:val="20"/>
        </w:rPr>
      </w:pPr>
      <w:r w:rsidRPr="00AD38FF">
        <w:rPr>
          <w:rFonts w:ascii="Arial" w:eastAsia="宋体" w:hAnsi="Arial" w:cs="Arial"/>
          <w:bCs/>
          <w:iCs/>
          <w:sz w:val="20"/>
          <w:szCs w:val="20"/>
        </w:rPr>
        <w:t>Probably the longer switching time should be followed when different switching time apply to two Tx chain for different band pair.</w:t>
      </w:r>
      <w:r w:rsidR="009D76FA" w:rsidRPr="00AD38FF">
        <w:rPr>
          <w:rFonts w:ascii="Arial" w:eastAsia="宋体" w:hAnsi="Arial" w:cs="Arial"/>
          <w:bCs/>
          <w:iCs/>
          <w:sz w:val="20"/>
          <w:szCs w:val="20"/>
        </w:rPr>
        <w:t xml:space="preserve"> However, it does not have an impact on each switching time mask </w:t>
      </w:r>
      <w:r w:rsidR="004A36E0">
        <w:rPr>
          <w:rFonts w:ascii="Arial" w:eastAsia="宋体" w:hAnsi="Arial" w:cs="Arial"/>
          <w:bCs/>
          <w:iCs/>
          <w:sz w:val="20"/>
          <w:szCs w:val="20"/>
        </w:rPr>
        <w:t xml:space="preserve">requirement for each band pair. </w:t>
      </w:r>
      <w:r w:rsidR="00697EFD">
        <w:rPr>
          <w:rFonts w:ascii="Arial" w:eastAsia="宋体" w:hAnsi="Arial" w:cs="Arial"/>
          <w:bCs/>
          <w:iCs/>
          <w:sz w:val="20"/>
          <w:szCs w:val="20"/>
        </w:rPr>
        <w:t>B</w:t>
      </w:r>
      <w:r w:rsidR="008839AF">
        <w:rPr>
          <w:rFonts w:ascii="Arial" w:eastAsia="宋体" w:hAnsi="Arial" w:cs="Arial"/>
          <w:bCs/>
          <w:iCs/>
          <w:sz w:val="20"/>
          <w:szCs w:val="20"/>
        </w:rPr>
        <w:t>ased on our reading on the current spec, t</w:t>
      </w:r>
      <w:r w:rsidR="00D3058F">
        <w:rPr>
          <w:rFonts w:ascii="Arial" w:eastAsia="宋体" w:hAnsi="Arial" w:cs="Arial"/>
          <w:bCs/>
          <w:iCs/>
          <w:sz w:val="20"/>
          <w:szCs w:val="20"/>
        </w:rPr>
        <w:t xml:space="preserve">he switching time requirements are </w:t>
      </w:r>
      <w:r w:rsidR="00B94067">
        <w:rPr>
          <w:rFonts w:ascii="Arial" w:eastAsia="宋体" w:hAnsi="Arial" w:cs="Arial"/>
          <w:bCs/>
          <w:iCs/>
          <w:sz w:val="20"/>
          <w:szCs w:val="20"/>
        </w:rPr>
        <w:t>applicable for an uplink band pair of an inter-band UL CA configuration.</w:t>
      </w:r>
      <w:r w:rsidR="008839AF">
        <w:rPr>
          <w:rFonts w:ascii="Arial" w:eastAsia="宋体" w:hAnsi="Arial" w:cs="Arial"/>
          <w:bCs/>
          <w:iCs/>
          <w:sz w:val="20"/>
          <w:szCs w:val="20"/>
        </w:rPr>
        <w:t xml:space="preserve"> </w:t>
      </w:r>
      <w:r w:rsidR="003E03F8">
        <w:rPr>
          <w:rFonts w:ascii="Arial" w:eastAsia="宋体" w:hAnsi="Arial" w:cs="Arial"/>
          <w:bCs/>
          <w:iCs/>
          <w:sz w:val="20"/>
          <w:szCs w:val="20"/>
        </w:rPr>
        <w:t>That is to say, t</w:t>
      </w:r>
      <w:r w:rsidR="008839AF">
        <w:rPr>
          <w:rFonts w:ascii="Arial" w:eastAsia="宋体" w:hAnsi="Arial" w:cs="Arial"/>
          <w:bCs/>
          <w:iCs/>
          <w:sz w:val="20"/>
          <w:szCs w:val="20"/>
        </w:rPr>
        <w:t xml:space="preserve">he switching time </w:t>
      </w:r>
      <w:r w:rsidR="00533340">
        <w:rPr>
          <w:rFonts w:ascii="Arial" w:eastAsia="宋体" w:hAnsi="Arial" w:cs="Arial"/>
          <w:bCs/>
          <w:iCs/>
          <w:sz w:val="20"/>
          <w:szCs w:val="20"/>
        </w:rPr>
        <w:t>mask requirement</w:t>
      </w:r>
      <w:r w:rsidR="003E03F8">
        <w:rPr>
          <w:rFonts w:ascii="Arial" w:eastAsia="宋体" w:hAnsi="Arial" w:cs="Arial"/>
          <w:bCs/>
          <w:iCs/>
          <w:sz w:val="20"/>
          <w:szCs w:val="20"/>
        </w:rPr>
        <w:t xml:space="preserve"> specified in Rel-16/17 is applied per band pair </w:t>
      </w:r>
      <w:r w:rsidR="00533340">
        <w:rPr>
          <w:rFonts w:ascii="Arial" w:eastAsia="宋体" w:hAnsi="Arial" w:cs="Arial"/>
          <w:bCs/>
          <w:iCs/>
          <w:sz w:val="20"/>
          <w:szCs w:val="20"/>
        </w:rPr>
        <w:t>for</w:t>
      </w:r>
      <w:r w:rsidR="003E03F8">
        <w:rPr>
          <w:rFonts w:ascii="Arial" w:eastAsia="宋体" w:hAnsi="Arial" w:cs="Arial"/>
          <w:bCs/>
          <w:iCs/>
          <w:sz w:val="20"/>
          <w:szCs w:val="20"/>
        </w:rPr>
        <w:t xml:space="preserve"> each band combination. </w:t>
      </w:r>
    </w:p>
    <w:tbl>
      <w:tblPr>
        <w:tblStyle w:val="a9"/>
        <w:tblW w:w="0" w:type="auto"/>
        <w:tblLook w:val="04A0" w:firstRow="1" w:lastRow="0" w:firstColumn="1" w:lastColumn="0" w:noHBand="0" w:noVBand="1"/>
      </w:tblPr>
      <w:tblGrid>
        <w:gridCol w:w="9629"/>
      </w:tblGrid>
      <w:tr w:rsidR="00D3058F" w:rsidTr="00D3058F">
        <w:tc>
          <w:tcPr>
            <w:tcW w:w="9629" w:type="dxa"/>
          </w:tcPr>
          <w:p w:rsidR="00533340" w:rsidRPr="00533340" w:rsidRDefault="00533340" w:rsidP="00533340">
            <w:pPr>
              <w:rPr>
                <w:rFonts w:ascii="Arial" w:eastAsia="宋体" w:hAnsi="Arial" w:cs="Arial"/>
                <w:b/>
                <w:bCs/>
                <w:iCs/>
                <w:kern w:val="2"/>
                <w:lang w:eastAsia="zh-CN"/>
              </w:rPr>
            </w:pPr>
            <w:bookmarkStart w:id="5" w:name="_Toc68230780"/>
            <w:bookmarkStart w:id="6" w:name="_Toc69084193"/>
            <w:bookmarkStart w:id="7" w:name="_Toc75467203"/>
            <w:bookmarkStart w:id="8" w:name="_Toc76509225"/>
            <w:bookmarkStart w:id="9" w:name="_Toc76718215"/>
            <w:bookmarkStart w:id="10" w:name="_Toc83580536"/>
            <w:bookmarkStart w:id="11" w:name="_Toc84405045"/>
            <w:bookmarkStart w:id="12" w:name="_Toc84413654"/>
            <w:r w:rsidRPr="00533340">
              <w:rPr>
                <w:rFonts w:ascii="Arial" w:eastAsia="宋体" w:hAnsi="Arial" w:cs="Arial" w:hint="eastAsia"/>
                <w:b/>
                <w:bCs/>
                <w:iCs/>
                <w:kern w:val="2"/>
                <w:lang w:eastAsia="zh-CN"/>
              </w:rPr>
              <w:t>T</w:t>
            </w:r>
            <w:r w:rsidRPr="00533340">
              <w:rPr>
                <w:rFonts w:ascii="Arial" w:eastAsia="宋体" w:hAnsi="Arial" w:cs="Arial"/>
                <w:b/>
                <w:bCs/>
                <w:iCs/>
                <w:kern w:val="2"/>
                <w:lang w:eastAsia="zh-CN"/>
              </w:rPr>
              <w:t>S 38.101-1</w:t>
            </w:r>
          </w:p>
          <w:p w:rsidR="00D3058F" w:rsidRPr="00D3058F" w:rsidRDefault="00D3058F" w:rsidP="00D3058F">
            <w:pPr>
              <w:keepNext/>
              <w:keepLines/>
              <w:widowControl/>
              <w:spacing w:before="120"/>
              <w:ind w:left="1701" w:hanging="1701"/>
              <w:jc w:val="left"/>
              <w:outlineLvl w:val="4"/>
              <w:rPr>
                <w:rFonts w:ascii="Arial" w:eastAsia="宋体" w:hAnsi="Arial"/>
                <w:sz w:val="22"/>
                <w:lang w:val="en-GB"/>
              </w:rPr>
            </w:pPr>
            <w:r w:rsidRPr="00D3058F">
              <w:rPr>
                <w:rFonts w:ascii="Arial" w:eastAsia="宋体" w:hAnsi="Arial"/>
                <w:sz w:val="22"/>
                <w:lang w:val="en-GB"/>
              </w:rPr>
              <w:t>6.3A.3.</w:t>
            </w:r>
            <w:r w:rsidRPr="00D3058F">
              <w:rPr>
                <w:rFonts w:ascii="Arial" w:eastAsia="宋体" w:hAnsi="Arial" w:hint="eastAsia"/>
                <w:sz w:val="22"/>
                <w:lang w:val="en-GB"/>
              </w:rPr>
              <w:t>3.3</w:t>
            </w:r>
            <w:r w:rsidRPr="00D3058F">
              <w:rPr>
                <w:rFonts w:ascii="Arial" w:eastAsia="宋体" w:hAnsi="Arial"/>
                <w:sz w:val="22"/>
                <w:lang w:val="en-GB"/>
              </w:rPr>
              <w:tab/>
            </w:r>
            <w:r w:rsidRPr="00D3058F">
              <w:rPr>
                <w:rFonts w:ascii="Arial" w:eastAsia="宋体" w:hAnsi="Arial" w:hint="eastAsia"/>
                <w:sz w:val="22"/>
                <w:lang w:val="en-GB"/>
              </w:rPr>
              <w:t>T</w:t>
            </w:r>
            <w:r w:rsidRPr="00D3058F">
              <w:rPr>
                <w:rFonts w:ascii="Arial" w:eastAsia="宋体" w:hAnsi="Arial"/>
                <w:sz w:val="22"/>
                <w:lang w:val="en-GB"/>
              </w:rPr>
              <w:t xml:space="preserve">ime mask for </w:t>
            </w:r>
            <w:r w:rsidRPr="00D3058F">
              <w:rPr>
                <w:rFonts w:ascii="Arial" w:eastAsia="宋体" w:hAnsi="Arial" w:hint="eastAsia"/>
                <w:sz w:val="22"/>
                <w:lang w:val="en-GB"/>
              </w:rPr>
              <w:t>s</w:t>
            </w:r>
            <w:r w:rsidRPr="00D3058F">
              <w:rPr>
                <w:rFonts w:ascii="Arial" w:eastAsia="宋体" w:hAnsi="Arial"/>
                <w:sz w:val="22"/>
                <w:lang w:val="en-GB"/>
              </w:rPr>
              <w:t xml:space="preserve">witching between </w:t>
            </w:r>
            <w:r w:rsidRPr="00D3058F">
              <w:rPr>
                <w:rFonts w:ascii="Arial" w:eastAsia="宋体" w:hAnsi="Arial" w:hint="eastAsia"/>
                <w:sz w:val="22"/>
                <w:lang w:val="en-GB"/>
              </w:rPr>
              <w:t>two uplink carriers with</w:t>
            </w:r>
            <w:r w:rsidRPr="00D3058F">
              <w:rPr>
                <w:rFonts w:ascii="Arial" w:eastAsia="宋体" w:hAnsi="Arial"/>
                <w:sz w:val="22"/>
                <w:lang w:val="en-GB"/>
              </w:rPr>
              <w:t xml:space="preserve"> two transmit antenna connector</w:t>
            </w:r>
            <w:r w:rsidRPr="00D3058F">
              <w:rPr>
                <w:rFonts w:ascii="Arial" w:eastAsia="宋体" w:hAnsi="Arial" w:hint="eastAsia"/>
                <w:sz w:val="22"/>
                <w:lang w:val="en-GB"/>
              </w:rPr>
              <w:t>s</w:t>
            </w:r>
            <w:bookmarkEnd w:id="5"/>
            <w:bookmarkEnd w:id="6"/>
            <w:bookmarkEnd w:id="7"/>
            <w:bookmarkEnd w:id="8"/>
            <w:bookmarkEnd w:id="9"/>
            <w:bookmarkEnd w:id="10"/>
            <w:bookmarkEnd w:id="11"/>
            <w:bookmarkEnd w:id="12"/>
          </w:p>
          <w:p w:rsidR="00D3058F" w:rsidRDefault="00D3058F" w:rsidP="00855CB3">
            <w:pPr>
              <w:spacing w:before="80" w:after="80"/>
              <w:rPr>
                <w:rFonts w:ascii="Arial" w:eastAsia="宋体" w:hAnsi="Arial" w:cs="Arial"/>
                <w:bCs/>
                <w:iCs/>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w:t>
            </w:r>
            <w:r w:rsidRPr="00D26D31">
              <w:rPr>
                <w:rFonts w:eastAsia="宋体"/>
                <w:highlight w:val="yellow"/>
                <w:lang w:eastAsia="zh-CN"/>
              </w:rPr>
              <w:t>an uplink band pair of a inter-band UL CA configuration</w:t>
            </w:r>
            <w:r w:rsidRPr="00A33C2E">
              <w:rPr>
                <w:rFonts w:eastAsia="宋体"/>
                <w:lang w:eastAsia="zh-CN"/>
              </w:rPr>
              <w:t xml:space="preserve">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w:t>
            </w:r>
          </w:p>
        </w:tc>
      </w:tr>
    </w:tbl>
    <w:p w:rsidR="00533340" w:rsidRDefault="00533340" w:rsidP="00AF7560">
      <w:pPr>
        <w:jc w:val="center"/>
        <w:rPr>
          <w:rFonts w:ascii="Arial" w:eastAsia="宋体" w:hAnsi="Arial" w:cs="Arial"/>
          <w:bCs/>
          <w:iCs/>
          <w:sz w:val="20"/>
          <w:szCs w:val="20"/>
        </w:rPr>
      </w:pPr>
    </w:p>
    <w:p w:rsidR="00FE4391" w:rsidRDefault="00FE4391" w:rsidP="00AF7560">
      <w:pPr>
        <w:jc w:val="center"/>
        <w:rPr>
          <w:rFonts w:ascii="Arial" w:eastAsia="宋体" w:hAnsi="Arial" w:cs="Arial"/>
          <w:bCs/>
          <w:iCs/>
          <w:sz w:val="20"/>
          <w:szCs w:val="20"/>
        </w:rPr>
      </w:pPr>
      <w:r w:rsidRPr="00AF7560">
        <w:rPr>
          <w:rFonts w:ascii="Arial" w:eastAsia="宋体" w:hAnsi="Arial" w:cs="Arial"/>
          <w:bCs/>
          <w:iCs/>
          <w:sz w:val="20"/>
          <w:szCs w:val="20"/>
        </w:rPr>
        <w:t xml:space="preserve">Table </w:t>
      </w:r>
      <w:r w:rsidRPr="00AF7560">
        <w:rPr>
          <w:rFonts w:ascii="Arial" w:eastAsia="宋体" w:hAnsi="Arial" w:cs="Arial"/>
          <w:bCs/>
          <w:iCs/>
          <w:sz w:val="20"/>
          <w:szCs w:val="20"/>
        </w:rPr>
        <w:fldChar w:fldCharType="begin"/>
      </w:r>
      <w:r w:rsidRPr="00AF7560">
        <w:rPr>
          <w:rFonts w:ascii="Arial" w:eastAsia="宋体" w:hAnsi="Arial" w:cs="Arial"/>
          <w:bCs/>
          <w:iCs/>
          <w:sz w:val="20"/>
          <w:szCs w:val="20"/>
        </w:rPr>
        <w:instrText xml:space="preserve"> SEQ Table \* ARABIC </w:instrText>
      </w:r>
      <w:r w:rsidRPr="00AF7560">
        <w:rPr>
          <w:rFonts w:ascii="Arial" w:eastAsia="宋体" w:hAnsi="Arial" w:cs="Arial"/>
          <w:bCs/>
          <w:iCs/>
          <w:sz w:val="20"/>
          <w:szCs w:val="20"/>
        </w:rPr>
        <w:fldChar w:fldCharType="separate"/>
      </w:r>
      <w:r w:rsidRPr="00AF7560">
        <w:rPr>
          <w:rFonts w:ascii="Arial" w:eastAsia="宋体" w:hAnsi="Arial" w:cs="Arial"/>
          <w:bCs/>
          <w:iCs/>
          <w:sz w:val="20"/>
          <w:szCs w:val="20"/>
        </w:rPr>
        <w:t>1</w:t>
      </w:r>
      <w:r w:rsidRPr="00AF7560">
        <w:rPr>
          <w:rFonts w:ascii="Arial" w:eastAsia="宋体" w:hAnsi="Arial" w:cs="Arial"/>
          <w:bCs/>
          <w:iCs/>
          <w:sz w:val="20"/>
          <w:szCs w:val="20"/>
        </w:rPr>
        <w:fldChar w:fldCharType="end"/>
      </w:r>
      <w:r w:rsidRPr="00AF7560">
        <w:rPr>
          <w:rFonts w:ascii="Arial" w:eastAsia="宋体" w:hAnsi="Arial" w:cs="Arial"/>
          <w:bCs/>
          <w:iCs/>
          <w:sz w:val="20"/>
          <w:szCs w:val="20"/>
        </w:rPr>
        <w:t>:</w:t>
      </w:r>
      <w:r w:rsidR="00015EE9" w:rsidRPr="00AF7560">
        <w:rPr>
          <w:rFonts w:ascii="Arial" w:eastAsia="宋体" w:hAnsi="Arial" w:cs="Arial"/>
          <w:bCs/>
          <w:iCs/>
          <w:sz w:val="20"/>
          <w:szCs w:val="20"/>
        </w:rPr>
        <w:t xml:space="preserve"> UL Tx switching for </w:t>
      </w:r>
      <w:r w:rsidR="00697EFD" w:rsidRPr="00AF7560">
        <w:rPr>
          <w:rFonts w:ascii="Arial" w:eastAsia="宋体" w:hAnsi="Arial" w:cs="Arial"/>
          <w:bCs/>
          <w:iCs/>
          <w:sz w:val="20"/>
          <w:szCs w:val="20"/>
        </w:rPr>
        <w:t>s</w:t>
      </w:r>
      <w:r w:rsidRPr="00AF7560">
        <w:rPr>
          <w:rFonts w:ascii="Arial" w:eastAsia="宋体" w:hAnsi="Arial" w:cs="Arial"/>
          <w:bCs/>
          <w:iCs/>
          <w:sz w:val="20"/>
          <w:szCs w:val="20"/>
        </w:rPr>
        <w:t>witchedUL</w:t>
      </w:r>
      <w:r w:rsidR="00697EFD" w:rsidRPr="00AF7560">
        <w:rPr>
          <w:rFonts w:ascii="Arial" w:eastAsia="宋体" w:hAnsi="Arial" w:cs="Arial"/>
          <w:bCs/>
          <w:iCs/>
          <w:sz w:val="20"/>
          <w:szCs w:val="20"/>
        </w:rPr>
        <w:t xml:space="preserve"> and dual</w:t>
      </w:r>
      <w:r w:rsidR="00697EFD" w:rsidRPr="00AF7560">
        <w:rPr>
          <w:rFonts w:ascii="Arial" w:eastAsia="宋体" w:hAnsi="Arial" w:cs="Arial" w:hint="eastAsia"/>
          <w:bCs/>
          <w:iCs/>
          <w:sz w:val="20"/>
          <w:szCs w:val="20"/>
        </w:rPr>
        <w:t>UL</w:t>
      </w:r>
      <w:r w:rsidRPr="00AF7560">
        <w:rPr>
          <w:rFonts w:ascii="Arial" w:eastAsia="宋体" w:hAnsi="Arial" w:cs="Arial"/>
          <w:bCs/>
          <w:iCs/>
          <w:sz w:val="20"/>
          <w:szCs w:val="20"/>
        </w:rPr>
        <w:t xml:space="preserve"> (2 band)</w:t>
      </w:r>
    </w:p>
    <w:p w:rsidR="00AF7560" w:rsidRPr="00AF7560" w:rsidRDefault="00AF7560" w:rsidP="00AF7560">
      <w:pPr>
        <w:jc w:val="center"/>
        <w:rPr>
          <w:rFonts w:ascii="Arial" w:eastAsia="宋体" w:hAnsi="Arial" w:cs="Arial"/>
          <w:bCs/>
          <w:iCs/>
          <w:sz w:val="20"/>
          <w:szCs w:val="20"/>
        </w:rPr>
      </w:pPr>
    </w:p>
    <w:tbl>
      <w:tblPr>
        <w:tblW w:w="4991" w:type="dxa"/>
        <w:tblInd w:w="2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7"/>
        <w:gridCol w:w="1882"/>
        <w:gridCol w:w="1882"/>
      </w:tblGrid>
      <w:tr w:rsidR="00E5374C" w:rsidRPr="000F7424" w:rsidTr="00E5374C">
        <w:trPr>
          <w:trHeight w:val="243"/>
        </w:trPr>
        <w:tc>
          <w:tcPr>
            <w:tcW w:w="1227" w:type="dxa"/>
            <w:tcMar>
              <w:top w:w="0" w:type="dxa"/>
              <w:left w:w="108" w:type="dxa"/>
              <w:bottom w:w="0" w:type="dxa"/>
              <w:right w:w="108" w:type="dxa"/>
            </w:tcMar>
            <w:vAlign w:val="center"/>
          </w:tcPr>
          <w:p w:rsidR="00E5374C" w:rsidRPr="000F7424" w:rsidRDefault="00E5374C" w:rsidP="00E5374C">
            <w:pPr>
              <w:jc w:val="center"/>
              <w:rPr>
                <w:rFonts w:ascii="Arial" w:hAnsi="Arial" w:cs="Arial"/>
                <w:bCs/>
                <w:sz w:val="18"/>
                <w:szCs w:val="18"/>
              </w:rPr>
            </w:pPr>
          </w:p>
        </w:tc>
        <w:tc>
          <w:tcPr>
            <w:tcW w:w="1882" w:type="dxa"/>
            <w:tcMar>
              <w:top w:w="0" w:type="dxa"/>
              <w:left w:w="108" w:type="dxa"/>
              <w:bottom w:w="0" w:type="dxa"/>
              <w:right w:w="108" w:type="dxa"/>
            </w:tcMar>
            <w:vAlign w:val="center"/>
          </w:tcPr>
          <w:p w:rsidR="00E5374C" w:rsidRPr="000F7424" w:rsidRDefault="00E5374C" w:rsidP="00E5374C">
            <w:pPr>
              <w:jc w:val="center"/>
              <w:rPr>
                <w:rFonts w:ascii="Arial" w:hAnsi="Arial" w:cs="Arial"/>
                <w:b/>
                <w:bCs/>
                <w:sz w:val="18"/>
                <w:szCs w:val="18"/>
              </w:rPr>
            </w:pPr>
            <w:r>
              <w:rPr>
                <w:rFonts w:ascii="Arial" w:hAnsi="Arial" w:cs="Arial"/>
                <w:b/>
                <w:bCs/>
                <w:sz w:val="18"/>
                <w:szCs w:val="18"/>
              </w:rPr>
              <w:t>Number of Tx</w:t>
            </w:r>
          </w:p>
          <w:p w:rsidR="00E5374C" w:rsidRDefault="00E5374C" w:rsidP="00E5374C">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Pr>
                <w:rFonts w:ascii="Arial" w:hAnsi="Arial" w:cs="Arial"/>
                <w:b/>
                <w:bCs/>
                <w:sz w:val="18"/>
                <w:szCs w:val="18"/>
              </w:rPr>
              <w:t xml:space="preserve"> 2</w:t>
            </w:r>
          </w:p>
          <w:p w:rsidR="00E5374C" w:rsidRPr="000F7424" w:rsidRDefault="00E5374C" w:rsidP="00E5374C">
            <w:pPr>
              <w:jc w:val="center"/>
              <w:rPr>
                <w:rFonts w:ascii="Arial" w:hAnsi="Arial" w:cs="Arial"/>
                <w:b/>
                <w:bCs/>
                <w:sz w:val="18"/>
                <w:szCs w:val="18"/>
              </w:rPr>
            </w:pPr>
            <w:r>
              <w:rPr>
                <w:rFonts w:ascii="Arial" w:hAnsi="Arial" w:cs="Arial"/>
                <w:b/>
                <w:bCs/>
                <w:sz w:val="18"/>
                <w:szCs w:val="18"/>
              </w:rPr>
              <w:t>(</w:t>
            </w:r>
            <w:r w:rsidRPr="00015EE9">
              <w:rPr>
                <w:rFonts w:ascii="Arial" w:hAnsi="Arial" w:cs="Arial"/>
                <w:b/>
                <w:bCs/>
                <w:sz w:val="18"/>
                <w:szCs w:val="18"/>
              </w:rPr>
              <w:t>switchedUL</w:t>
            </w:r>
            <w:r>
              <w:rPr>
                <w:rFonts w:ascii="Arial" w:hAnsi="Arial" w:cs="Arial"/>
                <w:b/>
                <w:bCs/>
                <w:sz w:val="18"/>
                <w:szCs w:val="18"/>
              </w:rPr>
              <w:t>)</w:t>
            </w:r>
          </w:p>
        </w:tc>
        <w:tc>
          <w:tcPr>
            <w:tcW w:w="1882" w:type="dxa"/>
            <w:vAlign w:val="center"/>
          </w:tcPr>
          <w:p w:rsidR="00E5374C" w:rsidRPr="000F7424" w:rsidRDefault="00E5374C" w:rsidP="00E5374C">
            <w:pPr>
              <w:jc w:val="center"/>
              <w:rPr>
                <w:rFonts w:ascii="Arial" w:hAnsi="Arial" w:cs="Arial"/>
                <w:b/>
                <w:bCs/>
                <w:sz w:val="18"/>
                <w:szCs w:val="18"/>
              </w:rPr>
            </w:pPr>
            <w:r>
              <w:rPr>
                <w:rFonts w:ascii="Arial" w:hAnsi="Arial" w:cs="Arial"/>
                <w:b/>
                <w:bCs/>
                <w:sz w:val="18"/>
                <w:szCs w:val="18"/>
              </w:rPr>
              <w:t>Number of Tx</w:t>
            </w:r>
          </w:p>
          <w:p w:rsidR="00E5374C" w:rsidRDefault="00E5374C" w:rsidP="00E5374C">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p>
          <w:p w:rsidR="00E5374C" w:rsidRPr="000F7424" w:rsidRDefault="00E5374C" w:rsidP="00E5374C">
            <w:pPr>
              <w:jc w:val="center"/>
              <w:rPr>
                <w:rFonts w:ascii="Arial" w:hAnsi="Arial" w:cs="Arial"/>
                <w:b/>
                <w:bCs/>
                <w:sz w:val="18"/>
                <w:szCs w:val="18"/>
              </w:rPr>
            </w:pPr>
            <w:r>
              <w:rPr>
                <w:rFonts w:ascii="Arial" w:hAnsi="Arial" w:cs="Arial"/>
                <w:b/>
                <w:bCs/>
                <w:sz w:val="18"/>
                <w:szCs w:val="18"/>
              </w:rPr>
              <w:t>(dual</w:t>
            </w:r>
            <w:r w:rsidRPr="00015EE9">
              <w:rPr>
                <w:rFonts w:ascii="Arial" w:hAnsi="Arial" w:cs="Arial"/>
                <w:b/>
                <w:bCs/>
                <w:sz w:val="18"/>
                <w:szCs w:val="18"/>
              </w:rPr>
              <w:t>UL</w:t>
            </w:r>
            <w:r>
              <w:rPr>
                <w:rFonts w:ascii="Arial" w:hAnsi="Arial" w:cs="Arial"/>
                <w:b/>
                <w:bCs/>
                <w:sz w:val="18"/>
                <w:szCs w:val="18"/>
              </w:rPr>
              <w:t>)</w:t>
            </w:r>
          </w:p>
        </w:tc>
      </w:tr>
      <w:tr w:rsidR="00E5374C" w:rsidRPr="000F7424" w:rsidTr="00E5374C">
        <w:trPr>
          <w:trHeight w:val="230"/>
        </w:trPr>
        <w:tc>
          <w:tcPr>
            <w:tcW w:w="1227" w:type="dxa"/>
            <w:tcMar>
              <w:top w:w="0" w:type="dxa"/>
              <w:left w:w="108" w:type="dxa"/>
              <w:bottom w:w="0" w:type="dxa"/>
              <w:right w:w="108" w:type="dxa"/>
            </w:tcMar>
            <w:vAlign w:val="center"/>
          </w:tcPr>
          <w:p w:rsidR="00E5374C" w:rsidRPr="000F7424" w:rsidRDefault="00E5374C" w:rsidP="00E5374C">
            <w:pPr>
              <w:jc w:val="center"/>
              <w:rPr>
                <w:rFonts w:ascii="Arial" w:hAnsi="Arial" w:cs="Arial"/>
                <w:bCs/>
                <w:sz w:val="18"/>
                <w:szCs w:val="18"/>
              </w:rPr>
            </w:pPr>
            <w:r w:rsidRPr="000F7424">
              <w:rPr>
                <w:rFonts w:ascii="Arial" w:hAnsi="Arial" w:cs="Arial"/>
                <w:bCs/>
                <w:sz w:val="18"/>
                <w:szCs w:val="18"/>
              </w:rPr>
              <w:t>Case 1</w:t>
            </w:r>
          </w:p>
        </w:tc>
        <w:tc>
          <w:tcPr>
            <w:tcW w:w="1882" w:type="dxa"/>
            <w:tcMar>
              <w:top w:w="0" w:type="dxa"/>
              <w:left w:w="108" w:type="dxa"/>
              <w:bottom w:w="0" w:type="dxa"/>
              <w:right w:w="108" w:type="dxa"/>
            </w:tcMar>
            <w:vAlign w:val="center"/>
          </w:tcPr>
          <w:p w:rsidR="00E5374C" w:rsidRPr="000F7424" w:rsidRDefault="00E5374C" w:rsidP="00E5374C">
            <w:pPr>
              <w:jc w:val="center"/>
              <w:rPr>
                <w:rFonts w:ascii="Arial" w:hAnsi="Arial" w:cs="Arial"/>
                <w:bCs/>
                <w:sz w:val="18"/>
                <w:szCs w:val="18"/>
              </w:rPr>
            </w:pPr>
            <w:r>
              <w:rPr>
                <w:rFonts w:ascii="Arial" w:hAnsi="Arial" w:cs="Arial"/>
                <w:bCs/>
                <w:sz w:val="18"/>
                <w:szCs w:val="18"/>
              </w:rPr>
              <w:t>2T+0T</w:t>
            </w:r>
          </w:p>
        </w:tc>
        <w:tc>
          <w:tcPr>
            <w:tcW w:w="1882" w:type="dxa"/>
            <w:vAlign w:val="center"/>
          </w:tcPr>
          <w:p w:rsidR="00E5374C" w:rsidRPr="000F7424" w:rsidRDefault="00E5374C" w:rsidP="00E5374C">
            <w:pPr>
              <w:jc w:val="center"/>
              <w:rPr>
                <w:rFonts w:ascii="Arial" w:hAnsi="Arial" w:cs="Arial"/>
                <w:bCs/>
                <w:sz w:val="18"/>
                <w:szCs w:val="18"/>
              </w:rPr>
            </w:pPr>
            <w:r>
              <w:rPr>
                <w:rFonts w:ascii="Arial" w:hAnsi="Arial" w:cs="Arial"/>
                <w:bCs/>
                <w:sz w:val="18"/>
                <w:szCs w:val="18"/>
              </w:rPr>
              <w:t>2T+0T</w:t>
            </w:r>
          </w:p>
        </w:tc>
      </w:tr>
      <w:tr w:rsidR="00E5374C" w:rsidRPr="000F7424" w:rsidTr="00E5374C">
        <w:trPr>
          <w:trHeight w:val="230"/>
        </w:trPr>
        <w:tc>
          <w:tcPr>
            <w:tcW w:w="1227" w:type="dxa"/>
            <w:tcMar>
              <w:top w:w="0" w:type="dxa"/>
              <w:left w:w="108" w:type="dxa"/>
              <w:bottom w:w="0" w:type="dxa"/>
              <w:right w:w="108" w:type="dxa"/>
            </w:tcMar>
            <w:vAlign w:val="center"/>
          </w:tcPr>
          <w:p w:rsidR="00E5374C" w:rsidRPr="000F7424" w:rsidRDefault="00E5374C" w:rsidP="00E5374C">
            <w:pPr>
              <w:jc w:val="center"/>
              <w:rPr>
                <w:rFonts w:ascii="Arial" w:hAnsi="Arial" w:cs="Arial"/>
                <w:bCs/>
                <w:sz w:val="18"/>
                <w:szCs w:val="18"/>
              </w:rPr>
            </w:pPr>
            <w:r w:rsidRPr="000F7424">
              <w:rPr>
                <w:rFonts w:ascii="Arial" w:hAnsi="Arial" w:cs="Arial"/>
                <w:bCs/>
                <w:sz w:val="18"/>
                <w:szCs w:val="18"/>
              </w:rPr>
              <w:t>Case 2</w:t>
            </w:r>
          </w:p>
        </w:tc>
        <w:tc>
          <w:tcPr>
            <w:tcW w:w="1882" w:type="dxa"/>
            <w:tcMar>
              <w:top w:w="0" w:type="dxa"/>
              <w:left w:w="108" w:type="dxa"/>
              <w:bottom w:w="0" w:type="dxa"/>
              <w:right w:w="108" w:type="dxa"/>
            </w:tcMar>
            <w:vAlign w:val="center"/>
          </w:tcPr>
          <w:p w:rsidR="00E5374C" w:rsidRPr="000F7424" w:rsidRDefault="00E5374C" w:rsidP="00E5374C">
            <w:pPr>
              <w:jc w:val="center"/>
              <w:rPr>
                <w:rFonts w:ascii="Arial" w:hAnsi="Arial" w:cs="Arial"/>
                <w:bCs/>
                <w:sz w:val="18"/>
                <w:szCs w:val="18"/>
              </w:rPr>
            </w:pPr>
            <w:r>
              <w:rPr>
                <w:rFonts w:ascii="Arial" w:hAnsi="Arial" w:cs="Arial"/>
                <w:bCs/>
                <w:sz w:val="18"/>
                <w:szCs w:val="18"/>
              </w:rPr>
              <w:t>0T+2T</w:t>
            </w:r>
          </w:p>
        </w:tc>
        <w:tc>
          <w:tcPr>
            <w:tcW w:w="1882" w:type="dxa"/>
            <w:vAlign w:val="center"/>
          </w:tcPr>
          <w:p w:rsidR="00E5374C" w:rsidRPr="000F7424" w:rsidRDefault="00E5374C" w:rsidP="00E5374C">
            <w:pPr>
              <w:jc w:val="center"/>
              <w:rPr>
                <w:rFonts w:ascii="Arial" w:hAnsi="Arial" w:cs="Arial"/>
                <w:bCs/>
                <w:sz w:val="18"/>
                <w:szCs w:val="18"/>
              </w:rPr>
            </w:pPr>
            <w:r>
              <w:rPr>
                <w:rFonts w:ascii="Arial" w:hAnsi="Arial" w:cs="Arial"/>
                <w:bCs/>
                <w:sz w:val="18"/>
                <w:szCs w:val="18"/>
              </w:rPr>
              <w:t>0T+2T</w:t>
            </w:r>
          </w:p>
        </w:tc>
      </w:tr>
      <w:tr w:rsidR="00E5374C" w:rsidRPr="000F7424" w:rsidTr="00E5374C">
        <w:trPr>
          <w:trHeight w:val="230"/>
        </w:trPr>
        <w:tc>
          <w:tcPr>
            <w:tcW w:w="1227" w:type="dxa"/>
            <w:tcMar>
              <w:top w:w="0" w:type="dxa"/>
              <w:left w:w="108" w:type="dxa"/>
              <w:bottom w:w="0" w:type="dxa"/>
              <w:right w:w="108" w:type="dxa"/>
            </w:tcMar>
            <w:vAlign w:val="center"/>
          </w:tcPr>
          <w:p w:rsidR="00E5374C" w:rsidRPr="000F7424" w:rsidRDefault="00E5374C" w:rsidP="00E5374C">
            <w:pPr>
              <w:jc w:val="center"/>
              <w:rPr>
                <w:rFonts w:ascii="Arial" w:hAnsi="Arial" w:cs="Arial"/>
                <w:bCs/>
                <w:sz w:val="18"/>
                <w:szCs w:val="18"/>
              </w:rPr>
            </w:pPr>
            <w:r>
              <w:rPr>
                <w:rFonts w:ascii="Arial" w:hAnsi="Arial" w:cs="Arial" w:hint="eastAsia"/>
                <w:bCs/>
                <w:sz w:val="18"/>
                <w:szCs w:val="18"/>
              </w:rPr>
              <w:t>C</w:t>
            </w:r>
            <w:r>
              <w:rPr>
                <w:rFonts w:ascii="Arial" w:hAnsi="Arial" w:cs="Arial"/>
                <w:bCs/>
                <w:sz w:val="18"/>
                <w:szCs w:val="18"/>
              </w:rPr>
              <w:t>ase 3</w:t>
            </w:r>
          </w:p>
        </w:tc>
        <w:tc>
          <w:tcPr>
            <w:tcW w:w="1882" w:type="dxa"/>
            <w:tcMar>
              <w:top w:w="0" w:type="dxa"/>
              <w:left w:w="108" w:type="dxa"/>
              <w:bottom w:w="0" w:type="dxa"/>
              <w:right w:w="108" w:type="dxa"/>
            </w:tcMar>
            <w:vAlign w:val="center"/>
          </w:tcPr>
          <w:p w:rsidR="00E5374C" w:rsidRDefault="00E5374C" w:rsidP="00E5374C">
            <w:pPr>
              <w:jc w:val="center"/>
              <w:rPr>
                <w:rFonts w:ascii="Arial" w:hAnsi="Arial" w:cs="Arial"/>
                <w:bCs/>
                <w:sz w:val="18"/>
                <w:szCs w:val="18"/>
              </w:rPr>
            </w:pPr>
            <w:r>
              <w:rPr>
                <w:rFonts w:ascii="Arial" w:hAnsi="Arial" w:cs="Arial"/>
                <w:bCs/>
                <w:sz w:val="18"/>
                <w:szCs w:val="18"/>
              </w:rPr>
              <w:t>/</w:t>
            </w:r>
          </w:p>
        </w:tc>
        <w:tc>
          <w:tcPr>
            <w:tcW w:w="1882" w:type="dxa"/>
            <w:vAlign w:val="center"/>
          </w:tcPr>
          <w:p w:rsidR="00E5374C" w:rsidRPr="000F7424" w:rsidRDefault="00E5374C" w:rsidP="00E5374C">
            <w:pPr>
              <w:jc w:val="center"/>
              <w:rPr>
                <w:rFonts w:ascii="Arial" w:hAnsi="Arial" w:cs="Arial"/>
                <w:bCs/>
                <w:color w:val="000000"/>
                <w:sz w:val="18"/>
                <w:szCs w:val="18"/>
              </w:rPr>
            </w:pPr>
            <w:r w:rsidRPr="000F7424">
              <w:rPr>
                <w:rFonts w:ascii="Arial" w:hAnsi="Arial" w:cs="Arial"/>
                <w:bCs/>
                <w:sz w:val="18"/>
                <w:szCs w:val="18"/>
              </w:rPr>
              <w:t>1T+1T</w:t>
            </w:r>
          </w:p>
        </w:tc>
      </w:tr>
    </w:tbl>
    <w:p w:rsidR="00AF7560" w:rsidRDefault="00AF7560" w:rsidP="00AF7560">
      <w:pPr>
        <w:jc w:val="center"/>
        <w:rPr>
          <w:rFonts w:ascii="Arial" w:eastAsia="宋体" w:hAnsi="Arial" w:cs="Arial"/>
          <w:bCs/>
          <w:iCs/>
          <w:sz w:val="20"/>
          <w:szCs w:val="20"/>
        </w:rPr>
      </w:pPr>
      <w:bookmarkStart w:id="13" w:name="_Ref100773885"/>
    </w:p>
    <w:p w:rsidR="0089261C" w:rsidRDefault="0089261C" w:rsidP="00AF7560">
      <w:pPr>
        <w:jc w:val="center"/>
        <w:rPr>
          <w:rFonts w:ascii="Arial" w:eastAsia="宋体" w:hAnsi="Arial" w:cs="Arial"/>
          <w:bCs/>
          <w:iCs/>
          <w:sz w:val="20"/>
          <w:szCs w:val="20"/>
        </w:rPr>
      </w:pPr>
      <w:r w:rsidRPr="00AF7560">
        <w:rPr>
          <w:rFonts w:ascii="Arial" w:eastAsia="宋体" w:hAnsi="Arial" w:cs="Arial"/>
          <w:bCs/>
          <w:iCs/>
          <w:sz w:val="20"/>
          <w:szCs w:val="20"/>
        </w:rPr>
        <w:t xml:space="preserve">Table </w:t>
      </w:r>
      <w:bookmarkEnd w:id="13"/>
      <w:r w:rsidR="00015EE9" w:rsidRPr="00AF7560">
        <w:rPr>
          <w:rFonts w:ascii="Arial" w:eastAsia="宋体" w:hAnsi="Arial" w:cs="Arial"/>
          <w:bCs/>
          <w:iCs/>
          <w:sz w:val="20"/>
          <w:szCs w:val="20"/>
        </w:rPr>
        <w:t>2</w:t>
      </w:r>
      <w:r w:rsidRPr="00AF7560">
        <w:rPr>
          <w:rFonts w:ascii="Arial" w:eastAsia="宋体" w:hAnsi="Arial" w:cs="Arial"/>
          <w:bCs/>
          <w:iCs/>
          <w:sz w:val="20"/>
          <w:szCs w:val="20"/>
        </w:rPr>
        <w:t>:</w:t>
      </w:r>
      <w:r w:rsidR="00015EE9" w:rsidRPr="00AF7560">
        <w:rPr>
          <w:rFonts w:ascii="Arial" w:eastAsia="宋体" w:hAnsi="Arial" w:cs="Arial"/>
          <w:bCs/>
          <w:iCs/>
          <w:sz w:val="20"/>
          <w:szCs w:val="20"/>
        </w:rPr>
        <w:t xml:space="preserve"> UL Tx switching for </w:t>
      </w:r>
      <w:r w:rsidR="00015EE9" w:rsidRPr="00AF7560">
        <w:rPr>
          <w:rFonts w:ascii="Arial" w:eastAsia="宋体" w:hAnsi="Arial" w:cs="Arial" w:hint="eastAsia"/>
          <w:bCs/>
          <w:iCs/>
          <w:sz w:val="20"/>
          <w:szCs w:val="20"/>
        </w:rPr>
        <w:t>s</w:t>
      </w:r>
      <w:r w:rsidRPr="00AF7560">
        <w:rPr>
          <w:rFonts w:ascii="Arial" w:eastAsia="宋体" w:hAnsi="Arial" w:cs="Arial"/>
          <w:bCs/>
          <w:iCs/>
          <w:sz w:val="20"/>
          <w:szCs w:val="20"/>
        </w:rPr>
        <w:t>witchedUL</w:t>
      </w:r>
      <w:r w:rsidR="00015EE9" w:rsidRPr="00AF7560">
        <w:rPr>
          <w:rFonts w:ascii="Arial" w:eastAsia="宋体" w:hAnsi="Arial" w:cs="Arial"/>
          <w:bCs/>
          <w:iCs/>
          <w:sz w:val="20"/>
          <w:szCs w:val="20"/>
        </w:rPr>
        <w:t xml:space="preserve"> and dualUL</w:t>
      </w:r>
      <w:r w:rsidRPr="00AF7560">
        <w:rPr>
          <w:rFonts w:ascii="Arial" w:eastAsia="宋体" w:hAnsi="Arial" w:cs="Arial"/>
          <w:bCs/>
          <w:iCs/>
          <w:sz w:val="20"/>
          <w:szCs w:val="20"/>
        </w:rPr>
        <w:t xml:space="preserve"> (3 band)</w:t>
      </w:r>
    </w:p>
    <w:p w:rsidR="00AF7560" w:rsidRPr="00AF7560" w:rsidRDefault="00AF7560" w:rsidP="00AF7560">
      <w:pPr>
        <w:jc w:val="center"/>
        <w:rPr>
          <w:rFonts w:ascii="Arial" w:eastAsia="宋体" w:hAnsi="Arial" w:cs="Arial"/>
          <w:bCs/>
          <w:iCs/>
          <w:sz w:val="20"/>
          <w:szCs w:val="20"/>
        </w:rPr>
      </w:pP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7"/>
        <w:gridCol w:w="2737"/>
        <w:gridCol w:w="2737"/>
      </w:tblGrid>
      <w:tr w:rsidR="00AF7560" w:rsidRPr="000F7424" w:rsidTr="00AF7560">
        <w:trPr>
          <w:trHeight w:val="243"/>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p>
        </w:tc>
        <w:tc>
          <w:tcPr>
            <w:tcW w:w="2737" w:type="dxa"/>
            <w:tcMar>
              <w:top w:w="0" w:type="dxa"/>
              <w:left w:w="108" w:type="dxa"/>
              <w:bottom w:w="0" w:type="dxa"/>
              <w:right w:w="108" w:type="dxa"/>
            </w:tcMar>
            <w:vAlign w:val="center"/>
          </w:tcPr>
          <w:p w:rsidR="00AF7560" w:rsidRPr="000F7424" w:rsidRDefault="00AF7560" w:rsidP="00AF7560">
            <w:pPr>
              <w:jc w:val="center"/>
              <w:rPr>
                <w:rFonts w:ascii="Arial" w:hAnsi="Arial" w:cs="Arial"/>
                <w:b/>
                <w:bCs/>
                <w:sz w:val="18"/>
                <w:szCs w:val="18"/>
              </w:rPr>
            </w:pPr>
            <w:r>
              <w:rPr>
                <w:rFonts w:ascii="Arial" w:hAnsi="Arial" w:cs="Arial"/>
                <w:b/>
                <w:bCs/>
                <w:sz w:val="18"/>
                <w:szCs w:val="18"/>
              </w:rPr>
              <w:t>Number of Tx</w:t>
            </w:r>
          </w:p>
          <w:p w:rsidR="00AF7560" w:rsidRDefault="00AF7560" w:rsidP="00AF7560">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p w:rsidR="00AF7560" w:rsidRPr="000F7424" w:rsidRDefault="00AF7560" w:rsidP="00AF7560">
            <w:pPr>
              <w:jc w:val="center"/>
              <w:rPr>
                <w:rFonts w:ascii="Arial" w:hAnsi="Arial" w:cs="Arial"/>
                <w:b/>
                <w:bCs/>
                <w:sz w:val="18"/>
                <w:szCs w:val="18"/>
              </w:rPr>
            </w:pPr>
            <w:r>
              <w:rPr>
                <w:rFonts w:ascii="Arial" w:hAnsi="Arial" w:cs="Arial"/>
                <w:b/>
                <w:bCs/>
                <w:sz w:val="18"/>
                <w:szCs w:val="18"/>
              </w:rPr>
              <w:t>(</w:t>
            </w:r>
            <w:r w:rsidRPr="00015EE9">
              <w:rPr>
                <w:rFonts w:ascii="Arial" w:hAnsi="Arial" w:cs="Arial"/>
                <w:b/>
                <w:bCs/>
                <w:sz w:val="18"/>
                <w:szCs w:val="18"/>
              </w:rPr>
              <w:t>switchedUL</w:t>
            </w:r>
            <w:r>
              <w:rPr>
                <w:rFonts w:ascii="Arial" w:hAnsi="Arial" w:cs="Arial"/>
                <w:b/>
                <w:bCs/>
                <w:sz w:val="18"/>
                <w:szCs w:val="18"/>
              </w:rPr>
              <w:t>)</w:t>
            </w:r>
          </w:p>
        </w:tc>
        <w:tc>
          <w:tcPr>
            <w:tcW w:w="2737" w:type="dxa"/>
            <w:vAlign w:val="center"/>
          </w:tcPr>
          <w:p w:rsidR="00AF7560" w:rsidRPr="000F7424" w:rsidRDefault="00AF7560" w:rsidP="00AF7560">
            <w:pPr>
              <w:jc w:val="center"/>
              <w:rPr>
                <w:rFonts w:ascii="Arial" w:hAnsi="Arial" w:cs="Arial"/>
                <w:b/>
                <w:bCs/>
                <w:sz w:val="18"/>
                <w:szCs w:val="18"/>
              </w:rPr>
            </w:pPr>
            <w:r>
              <w:rPr>
                <w:rFonts w:ascii="Arial" w:hAnsi="Arial" w:cs="Arial"/>
                <w:b/>
                <w:bCs/>
                <w:sz w:val="18"/>
                <w:szCs w:val="18"/>
              </w:rPr>
              <w:t>Number of Tx</w:t>
            </w:r>
          </w:p>
          <w:p w:rsidR="00AF7560" w:rsidRDefault="00AF7560" w:rsidP="00AF7560">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p w:rsidR="00AF7560" w:rsidRPr="000F7424" w:rsidRDefault="00AF7560" w:rsidP="00AF7560">
            <w:pPr>
              <w:jc w:val="center"/>
              <w:rPr>
                <w:rFonts w:ascii="Arial" w:hAnsi="Arial" w:cs="Arial"/>
                <w:b/>
                <w:bCs/>
                <w:sz w:val="18"/>
                <w:szCs w:val="18"/>
              </w:rPr>
            </w:pPr>
            <w:r>
              <w:rPr>
                <w:rFonts w:ascii="Arial" w:hAnsi="Arial" w:cs="Arial"/>
                <w:b/>
                <w:bCs/>
                <w:sz w:val="18"/>
                <w:szCs w:val="18"/>
              </w:rPr>
              <w:t>(dual</w:t>
            </w:r>
            <w:r w:rsidRPr="00015EE9">
              <w:rPr>
                <w:rFonts w:ascii="Arial" w:hAnsi="Arial" w:cs="Arial"/>
                <w:b/>
                <w:bCs/>
                <w:sz w:val="18"/>
                <w:szCs w:val="18"/>
              </w:rPr>
              <w:t>UL</w:t>
            </w:r>
            <w:r>
              <w:rPr>
                <w:rFonts w:ascii="Arial" w:hAnsi="Arial" w:cs="Arial"/>
                <w:b/>
                <w:bCs/>
                <w:sz w:val="18"/>
                <w:szCs w:val="18"/>
              </w:rPr>
              <w:t>)</w:t>
            </w:r>
          </w:p>
        </w:tc>
      </w:tr>
      <w:tr w:rsidR="00AF7560" w:rsidRPr="000F7424" w:rsidTr="00AF7560">
        <w:trPr>
          <w:trHeight w:val="230"/>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sidRPr="000F7424">
              <w:rPr>
                <w:rFonts w:ascii="Arial" w:hAnsi="Arial" w:cs="Arial"/>
                <w:bCs/>
                <w:sz w:val="18"/>
                <w:szCs w:val="18"/>
              </w:rPr>
              <w:t>Case 1</w:t>
            </w:r>
          </w:p>
        </w:tc>
        <w:tc>
          <w:tcPr>
            <w:tcW w:w="273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2T</w:t>
            </w:r>
            <w:r w:rsidRPr="000F7424">
              <w:rPr>
                <w:rFonts w:ascii="Arial" w:hAnsi="Arial" w:cs="Arial"/>
                <w:bCs/>
                <w:sz w:val="18"/>
                <w:szCs w:val="18"/>
              </w:rPr>
              <w:t>+0T+0T</w:t>
            </w:r>
          </w:p>
        </w:tc>
        <w:tc>
          <w:tcPr>
            <w:tcW w:w="2737" w:type="dxa"/>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2T</w:t>
            </w:r>
            <w:r w:rsidRPr="000F7424">
              <w:rPr>
                <w:rFonts w:ascii="Arial" w:hAnsi="Arial" w:cs="Arial"/>
                <w:bCs/>
                <w:sz w:val="18"/>
                <w:szCs w:val="18"/>
              </w:rPr>
              <w:t>+0T+0T</w:t>
            </w:r>
          </w:p>
        </w:tc>
      </w:tr>
      <w:tr w:rsidR="00AF7560" w:rsidRPr="000F7424" w:rsidTr="00AF7560">
        <w:trPr>
          <w:trHeight w:val="230"/>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sidRPr="000F7424">
              <w:rPr>
                <w:rFonts w:ascii="Arial" w:hAnsi="Arial" w:cs="Arial"/>
                <w:bCs/>
                <w:sz w:val="18"/>
                <w:szCs w:val="18"/>
              </w:rPr>
              <w:t>Case 2</w:t>
            </w:r>
          </w:p>
        </w:tc>
        <w:tc>
          <w:tcPr>
            <w:tcW w:w="273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0T+2T</w:t>
            </w:r>
            <w:r w:rsidRPr="000F7424">
              <w:rPr>
                <w:rFonts w:ascii="Arial" w:hAnsi="Arial" w:cs="Arial"/>
                <w:bCs/>
                <w:sz w:val="18"/>
                <w:szCs w:val="18"/>
              </w:rPr>
              <w:t>+0T</w:t>
            </w:r>
          </w:p>
        </w:tc>
        <w:tc>
          <w:tcPr>
            <w:tcW w:w="2737" w:type="dxa"/>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0T+2T</w:t>
            </w:r>
            <w:r w:rsidRPr="000F7424">
              <w:rPr>
                <w:rFonts w:ascii="Arial" w:hAnsi="Arial" w:cs="Arial"/>
                <w:bCs/>
                <w:sz w:val="18"/>
                <w:szCs w:val="18"/>
              </w:rPr>
              <w:t>+0T</w:t>
            </w:r>
          </w:p>
        </w:tc>
      </w:tr>
      <w:tr w:rsidR="00AF7560" w:rsidRPr="000F7424" w:rsidTr="00AF7560">
        <w:trPr>
          <w:trHeight w:val="230"/>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sidRPr="000F7424">
              <w:rPr>
                <w:rFonts w:ascii="Arial" w:hAnsi="Arial" w:cs="Arial"/>
                <w:bCs/>
                <w:sz w:val="18"/>
                <w:szCs w:val="18"/>
              </w:rPr>
              <w:t>Case 3</w:t>
            </w:r>
          </w:p>
        </w:tc>
        <w:tc>
          <w:tcPr>
            <w:tcW w:w="2737" w:type="dxa"/>
            <w:tcMar>
              <w:top w:w="0" w:type="dxa"/>
              <w:left w:w="108" w:type="dxa"/>
              <w:bottom w:w="0" w:type="dxa"/>
              <w:right w:w="108" w:type="dxa"/>
            </w:tcMar>
            <w:vAlign w:val="center"/>
          </w:tcPr>
          <w:p w:rsidR="00AF7560" w:rsidRPr="000F7424" w:rsidRDefault="00AF7560" w:rsidP="00AF7560">
            <w:pPr>
              <w:jc w:val="center"/>
              <w:rPr>
                <w:rFonts w:ascii="Arial" w:hAnsi="Arial" w:cs="Arial"/>
                <w:bCs/>
                <w:color w:val="000000"/>
                <w:sz w:val="18"/>
                <w:szCs w:val="18"/>
              </w:rPr>
            </w:pPr>
            <w:r>
              <w:rPr>
                <w:rFonts w:ascii="Arial" w:hAnsi="Arial" w:cs="Arial"/>
                <w:bCs/>
                <w:color w:val="000000"/>
                <w:sz w:val="18"/>
                <w:szCs w:val="18"/>
              </w:rPr>
              <w:t>0T+0T+2T</w:t>
            </w:r>
          </w:p>
        </w:tc>
        <w:tc>
          <w:tcPr>
            <w:tcW w:w="2737" w:type="dxa"/>
            <w:vAlign w:val="center"/>
          </w:tcPr>
          <w:p w:rsidR="00AF7560" w:rsidRPr="000F7424" w:rsidRDefault="00AF7560" w:rsidP="00AF7560">
            <w:pPr>
              <w:jc w:val="center"/>
              <w:rPr>
                <w:rFonts w:ascii="Arial" w:hAnsi="Arial" w:cs="Arial"/>
                <w:bCs/>
                <w:color w:val="000000"/>
                <w:sz w:val="18"/>
                <w:szCs w:val="18"/>
              </w:rPr>
            </w:pPr>
            <w:r>
              <w:rPr>
                <w:rFonts w:ascii="Arial" w:hAnsi="Arial" w:cs="Arial"/>
                <w:bCs/>
                <w:color w:val="000000"/>
                <w:sz w:val="18"/>
                <w:szCs w:val="18"/>
              </w:rPr>
              <w:t>0T+0T+2T</w:t>
            </w:r>
          </w:p>
        </w:tc>
      </w:tr>
      <w:tr w:rsidR="00AF7560" w:rsidRPr="000F7424" w:rsidTr="00AF7560">
        <w:trPr>
          <w:trHeight w:val="230"/>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Case 4</w:t>
            </w:r>
          </w:p>
        </w:tc>
        <w:tc>
          <w:tcPr>
            <w:tcW w:w="2737" w:type="dxa"/>
            <w:tcMar>
              <w:top w:w="0" w:type="dxa"/>
              <w:left w:w="108" w:type="dxa"/>
              <w:bottom w:w="0" w:type="dxa"/>
              <w:right w:w="108" w:type="dxa"/>
            </w:tcMar>
            <w:vAlign w:val="center"/>
          </w:tcPr>
          <w:p w:rsidR="00AF7560" w:rsidRDefault="00AF7560" w:rsidP="00AF7560">
            <w:pPr>
              <w:jc w:val="center"/>
              <w:rPr>
                <w:rFonts w:ascii="Arial" w:hAnsi="Arial" w:cs="Arial"/>
                <w:bCs/>
                <w:color w:val="000000"/>
                <w:sz w:val="18"/>
                <w:szCs w:val="18"/>
              </w:rPr>
            </w:pPr>
            <w:r>
              <w:rPr>
                <w:rFonts w:ascii="Arial" w:hAnsi="Arial" w:cs="Arial" w:hint="eastAsia"/>
                <w:bCs/>
                <w:color w:val="000000"/>
                <w:sz w:val="18"/>
                <w:szCs w:val="18"/>
              </w:rPr>
              <w:t>/</w:t>
            </w:r>
          </w:p>
        </w:tc>
        <w:tc>
          <w:tcPr>
            <w:tcW w:w="2737" w:type="dxa"/>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1T+1</w:t>
            </w:r>
            <w:r w:rsidRPr="000F7424">
              <w:rPr>
                <w:rFonts w:ascii="Arial" w:hAnsi="Arial" w:cs="Arial"/>
                <w:bCs/>
                <w:sz w:val="18"/>
                <w:szCs w:val="18"/>
              </w:rPr>
              <w:t>T+0T</w:t>
            </w:r>
          </w:p>
        </w:tc>
      </w:tr>
      <w:tr w:rsidR="00AF7560" w:rsidRPr="000F7424" w:rsidTr="00AF7560">
        <w:trPr>
          <w:trHeight w:val="230"/>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Case 5</w:t>
            </w:r>
          </w:p>
        </w:tc>
        <w:tc>
          <w:tcPr>
            <w:tcW w:w="2737" w:type="dxa"/>
            <w:tcMar>
              <w:top w:w="0" w:type="dxa"/>
              <w:left w:w="108" w:type="dxa"/>
              <w:bottom w:w="0" w:type="dxa"/>
              <w:right w:w="108" w:type="dxa"/>
            </w:tcMar>
            <w:vAlign w:val="center"/>
          </w:tcPr>
          <w:p w:rsidR="00AF7560" w:rsidRDefault="00AF7560" w:rsidP="00AF7560">
            <w:pPr>
              <w:jc w:val="center"/>
              <w:rPr>
                <w:rFonts w:ascii="Arial" w:hAnsi="Arial" w:cs="Arial"/>
                <w:bCs/>
                <w:color w:val="000000"/>
                <w:sz w:val="18"/>
                <w:szCs w:val="18"/>
              </w:rPr>
            </w:pPr>
            <w:r>
              <w:rPr>
                <w:rFonts w:ascii="Arial" w:hAnsi="Arial" w:cs="Arial" w:hint="eastAsia"/>
                <w:bCs/>
                <w:color w:val="000000"/>
                <w:sz w:val="18"/>
                <w:szCs w:val="18"/>
              </w:rPr>
              <w:t>/</w:t>
            </w:r>
          </w:p>
        </w:tc>
        <w:tc>
          <w:tcPr>
            <w:tcW w:w="2737" w:type="dxa"/>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0T+1T+1</w:t>
            </w:r>
            <w:r w:rsidRPr="000F7424">
              <w:rPr>
                <w:rFonts w:ascii="Arial" w:hAnsi="Arial" w:cs="Arial"/>
                <w:bCs/>
                <w:sz w:val="18"/>
                <w:szCs w:val="18"/>
              </w:rPr>
              <w:t>T</w:t>
            </w:r>
          </w:p>
        </w:tc>
      </w:tr>
      <w:tr w:rsidR="00AF7560" w:rsidRPr="000F7424" w:rsidTr="00AF7560">
        <w:trPr>
          <w:trHeight w:val="230"/>
          <w:jc w:val="center"/>
        </w:trPr>
        <w:tc>
          <w:tcPr>
            <w:tcW w:w="1227" w:type="dxa"/>
            <w:tcMar>
              <w:top w:w="0" w:type="dxa"/>
              <w:left w:w="108" w:type="dxa"/>
              <w:bottom w:w="0" w:type="dxa"/>
              <w:right w:w="108" w:type="dxa"/>
            </w:tcMar>
            <w:vAlign w:val="center"/>
          </w:tcPr>
          <w:p w:rsidR="00AF7560" w:rsidRPr="000F7424" w:rsidRDefault="00AF7560" w:rsidP="00AF7560">
            <w:pPr>
              <w:jc w:val="center"/>
              <w:rPr>
                <w:rFonts w:ascii="Arial" w:hAnsi="Arial" w:cs="Arial"/>
                <w:bCs/>
                <w:sz w:val="18"/>
                <w:szCs w:val="18"/>
              </w:rPr>
            </w:pPr>
            <w:r>
              <w:rPr>
                <w:rFonts w:ascii="Arial" w:hAnsi="Arial" w:cs="Arial"/>
                <w:bCs/>
                <w:sz w:val="18"/>
                <w:szCs w:val="18"/>
              </w:rPr>
              <w:t>Case 6</w:t>
            </w:r>
          </w:p>
        </w:tc>
        <w:tc>
          <w:tcPr>
            <w:tcW w:w="2737" w:type="dxa"/>
            <w:tcMar>
              <w:top w:w="0" w:type="dxa"/>
              <w:left w:w="108" w:type="dxa"/>
              <w:bottom w:w="0" w:type="dxa"/>
              <w:right w:w="108" w:type="dxa"/>
            </w:tcMar>
            <w:vAlign w:val="center"/>
          </w:tcPr>
          <w:p w:rsidR="00AF7560" w:rsidRDefault="00AF7560" w:rsidP="00AF7560">
            <w:pPr>
              <w:jc w:val="center"/>
              <w:rPr>
                <w:rFonts w:ascii="Arial" w:hAnsi="Arial" w:cs="Arial"/>
                <w:bCs/>
                <w:color w:val="000000"/>
                <w:sz w:val="18"/>
                <w:szCs w:val="18"/>
              </w:rPr>
            </w:pPr>
            <w:r>
              <w:rPr>
                <w:rFonts w:ascii="Arial" w:hAnsi="Arial" w:cs="Arial" w:hint="eastAsia"/>
                <w:bCs/>
                <w:color w:val="000000"/>
                <w:sz w:val="18"/>
                <w:szCs w:val="18"/>
              </w:rPr>
              <w:t>/</w:t>
            </w:r>
          </w:p>
        </w:tc>
        <w:tc>
          <w:tcPr>
            <w:tcW w:w="2737" w:type="dxa"/>
            <w:vAlign w:val="center"/>
          </w:tcPr>
          <w:p w:rsidR="00AF7560" w:rsidRPr="000F7424" w:rsidRDefault="00AF7560" w:rsidP="00AF7560">
            <w:pPr>
              <w:jc w:val="center"/>
              <w:rPr>
                <w:rFonts w:ascii="Arial" w:hAnsi="Arial" w:cs="Arial"/>
                <w:bCs/>
                <w:color w:val="000000"/>
                <w:sz w:val="18"/>
                <w:szCs w:val="18"/>
              </w:rPr>
            </w:pPr>
            <w:r>
              <w:rPr>
                <w:rFonts w:ascii="Arial" w:hAnsi="Arial" w:cs="Arial"/>
                <w:bCs/>
                <w:color w:val="000000"/>
                <w:sz w:val="18"/>
                <w:szCs w:val="18"/>
              </w:rPr>
              <w:t>1T+0T+1T</w:t>
            </w:r>
          </w:p>
        </w:tc>
      </w:tr>
    </w:tbl>
    <w:p w:rsidR="0089261C" w:rsidRDefault="0089261C" w:rsidP="00AF7560">
      <w:pPr>
        <w:rPr>
          <w:rFonts w:ascii="Arial" w:hAnsi="Arial" w:cs="Arial"/>
          <w:b/>
        </w:rPr>
      </w:pPr>
    </w:p>
    <w:p w:rsidR="00C33B5E" w:rsidRPr="00E76963" w:rsidRDefault="00C33B5E" w:rsidP="00AF7560">
      <w:pPr>
        <w:rPr>
          <w:rFonts w:ascii="Arial" w:hAnsi="Arial" w:cs="Arial"/>
          <w:b/>
        </w:rPr>
      </w:pPr>
      <w:r>
        <w:rPr>
          <w:rFonts w:ascii="Arial" w:hAnsi="Arial" w:cs="Arial" w:hint="eastAsia"/>
          <w:b/>
        </w:rPr>
        <w:t>O</w:t>
      </w:r>
      <w:r>
        <w:rPr>
          <w:rFonts w:ascii="Arial" w:hAnsi="Arial" w:cs="Arial"/>
          <w:b/>
        </w:rPr>
        <w:t>bservation: T</w:t>
      </w:r>
      <w:r w:rsidR="00533340">
        <w:rPr>
          <w:rFonts w:ascii="Arial" w:hAnsi="Arial" w:cs="Arial"/>
          <w:b/>
        </w:rPr>
        <w:t>he switching time mask requirement</w:t>
      </w:r>
      <w:r w:rsidRPr="00C33B5E">
        <w:rPr>
          <w:rFonts w:ascii="Arial" w:hAnsi="Arial" w:cs="Arial"/>
          <w:b/>
        </w:rPr>
        <w:t xml:space="preserve"> specified in Rel-16/17 is applied per band pair for </w:t>
      </w:r>
      <w:r>
        <w:rPr>
          <w:rFonts w:ascii="Arial" w:hAnsi="Arial" w:cs="Arial"/>
          <w:b/>
        </w:rPr>
        <w:t>each</w:t>
      </w:r>
      <w:r w:rsidRPr="00C33B5E">
        <w:rPr>
          <w:rFonts w:ascii="Arial" w:hAnsi="Arial" w:cs="Arial"/>
          <w:b/>
        </w:rPr>
        <w:t xml:space="preserve"> band combination.</w:t>
      </w:r>
    </w:p>
    <w:p w:rsidR="00015EE9" w:rsidRDefault="00C33B5E" w:rsidP="00834478">
      <w:pPr>
        <w:spacing w:before="80" w:after="80"/>
        <w:rPr>
          <w:rFonts w:ascii="Arial" w:eastAsia="宋体" w:hAnsi="Arial" w:cs="Arial"/>
          <w:b/>
          <w:sz w:val="20"/>
          <w:szCs w:val="20"/>
        </w:rPr>
      </w:pPr>
      <w:r>
        <w:rPr>
          <w:rFonts w:ascii="Arial" w:eastAsia="宋体" w:hAnsi="Arial" w:cs="Arial" w:hint="eastAsia"/>
          <w:b/>
          <w:sz w:val="20"/>
          <w:szCs w:val="20"/>
        </w:rPr>
        <w:t>P</w:t>
      </w:r>
      <w:r>
        <w:rPr>
          <w:rFonts w:ascii="Arial" w:eastAsia="宋体" w:hAnsi="Arial" w:cs="Arial"/>
          <w:b/>
          <w:sz w:val="20"/>
          <w:szCs w:val="20"/>
        </w:rPr>
        <w:t>roposal</w:t>
      </w:r>
      <w:r w:rsidR="00C10C4C">
        <w:rPr>
          <w:rFonts w:ascii="Arial" w:eastAsia="宋体" w:hAnsi="Arial" w:cs="Arial"/>
          <w:b/>
          <w:sz w:val="20"/>
          <w:szCs w:val="20"/>
        </w:rPr>
        <w:t xml:space="preserve"> 3</w:t>
      </w:r>
      <w:r>
        <w:rPr>
          <w:rFonts w:ascii="Arial" w:eastAsia="宋体" w:hAnsi="Arial" w:cs="Arial"/>
          <w:b/>
          <w:sz w:val="20"/>
          <w:szCs w:val="20"/>
        </w:rPr>
        <w:t xml:space="preserve">: The switching time mask requirements specified in Rel-16/17 can be reused for </w:t>
      </w:r>
      <w:r w:rsidR="00D84730">
        <w:rPr>
          <w:rFonts w:ascii="Arial" w:eastAsia="宋体" w:hAnsi="Arial" w:cs="Arial"/>
          <w:b/>
          <w:sz w:val="20"/>
          <w:szCs w:val="20"/>
        </w:rPr>
        <w:t>Rel-18 including switchedUL and dual</w:t>
      </w:r>
      <w:r w:rsidR="00D84730">
        <w:rPr>
          <w:rFonts w:ascii="Arial" w:eastAsia="宋体" w:hAnsi="Arial" w:cs="Arial" w:hint="eastAsia"/>
          <w:b/>
          <w:sz w:val="20"/>
          <w:szCs w:val="20"/>
        </w:rPr>
        <w:t>UL</w:t>
      </w:r>
      <w:r w:rsidR="00D84730">
        <w:rPr>
          <w:rFonts w:ascii="Arial" w:eastAsia="宋体" w:hAnsi="Arial" w:cs="Arial"/>
          <w:b/>
          <w:sz w:val="20"/>
          <w:szCs w:val="20"/>
        </w:rPr>
        <w:t xml:space="preserve"> </w:t>
      </w:r>
      <w:r w:rsidR="00D84730">
        <w:rPr>
          <w:rFonts w:ascii="Arial" w:eastAsia="宋体" w:hAnsi="Arial" w:cs="Arial" w:hint="eastAsia"/>
          <w:b/>
          <w:sz w:val="20"/>
          <w:szCs w:val="20"/>
        </w:rPr>
        <w:t>case</w:t>
      </w:r>
      <w:r w:rsidR="00D84730">
        <w:rPr>
          <w:rFonts w:ascii="Arial" w:eastAsia="宋体" w:hAnsi="Arial" w:cs="Arial"/>
          <w:b/>
          <w:sz w:val="20"/>
          <w:szCs w:val="20"/>
        </w:rPr>
        <w:t xml:space="preserve">. </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993FF4">
        <w:rPr>
          <w:rFonts w:ascii="Arial" w:eastAsia="宋体" w:hAnsi="Arial" w:cs="Arial"/>
          <w:sz w:val="20"/>
          <w:lang w:val="en-GB"/>
        </w:rPr>
        <w:t xml:space="preserve">gives our views on UL Tx </w:t>
      </w:r>
      <w:r w:rsidR="00E0604C">
        <w:rPr>
          <w:rFonts w:ascii="Arial" w:eastAsia="宋体" w:hAnsi="Arial" w:cs="Arial"/>
          <w:sz w:val="20"/>
          <w:lang w:val="en-GB"/>
        </w:rPr>
        <w:t>switching with single TAG</w:t>
      </w:r>
      <w:r w:rsidRPr="006E1024">
        <w:rPr>
          <w:rFonts w:ascii="Arial" w:eastAsia="宋体" w:hAnsi="Arial" w:cs="Arial"/>
          <w:sz w:val="20"/>
          <w:lang w:val="en-GB"/>
        </w:rPr>
        <w:t xml:space="preserve">. The following </w:t>
      </w:r>
      <w:r w:rsidR="00C10C4C">
        <w:rPr>
          <w:rFonts w:ascii="Arial" w:eastAsia="宋体" w:hAnsi="Arial" w:cs="Arial"/>
          <w:sz w:val="20"/>
          <w:lang w:val="en-GB"/>
        </w:rPr>
        <w:t xml:space="preserve">observation and </w:t>
      </w:r>
      <w:r w:rsidR="003A3749">
        <w:rPr>
          <w:rFonts w:ascii="Arial" w:eastAsia="宋体" w:hAnsi="Arial" w:cs="Arial"/>
          <w:sz w:val="20"/>
          <w:lang w:val="en-GB"/>
        </w:rPr>
        <w:t>proposal</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B90261" w:rsidRDefault="00B90261" w:rsidP="00B90261">
      <w:r w:rsidRPr="00E334E2">
        <w:rPr>
          <w:rFonts w:ascii="Arial" w:eastAsia="宋体" w:hAnsi="Arial" w:cs="Arial" w:hint="eastAsia"/>
          <w:b/>
          <w:sz w:val="20"/>
          <w:szCs w:val="20"/>
        </w:rPr>
        <w:t>P</w:t>
      </w:r>
      <w:r w:rsidRPr="00E334E2">
        <w:rPr>
          <w:rFonts w:ascii="Arial" w:eastAsia="宋体" w:hAnsi="Arial" w:cs="Arial"/>
          <w:b/>
          <w:sz w:val="20"/>
          <w:szCs w:val="20"/>
        </w:rPr>
        <w:t xml:space="preserve">roposal 1: </w:t>
      </w:r>
      <w:r w:rsidRPr="00E334E2">
        <w:rPr>
          <w:rFonts w:ascii="Arial" w:eastAsia="宋体" w:hAnsi="Arial" w:cs="Arial"/>
          <w:b/>
          <w:bCs/>
          <w:iCs/>
          <w:sz w:val="20"/>
          <w:szCs w:val="20"/>
        </w:rPr>
        <w:t xml:space="preserve">The </w:t>
      </w:r>
      <w:r>
        <w:rPr>
          <w:rFonts w:ascii="Arial" w:eastAsia="宋体" w:hAnsi="Arial" w:cs="Arial"/>
          <w:b/>
          <w:bCs/>
          <w:iCs/>
          <w:sz w:val="20"/>
          <w:szCs w:val="20"/>
        </w:rPr>
        <w:t xml:space="preserve">length of </w:t>
      </w:r>
      <w:r w:rsidRPr="00E334E2">
        <w:rPr>
          <w:rFonts w:ascii="Arial" w:eastAsia="宋体" w:hAnsi="Arial" w:cs="Arial"/>
          <w:b/>
          <w:bCs/>
          <w:iCs/>
          <w:sz w:val="20"/>
          <w:szCs w:val="20"/>
        </w:rPr>
        <w:t>switching period specified in Rel-1</w:t>
      </w:r>
      <w:r>
        <w:rPr>
          <w:rFonts w:ascii="Arial" w:eastAsia="宋体" w:hAnsi="Arial" w:cs="Arial"/>
          <w:b/>
          <w:bCs/>
          <w:iCs/>
          <w:sz w:val="20"/>
          <w:szCs w:val="20"/>
        </w:rPr>
        <w:t xml:space="preserve">6/17 can be reused for </w:t>
      </w:r>
      <w:r w:rsidRPr="00E334E2">
        <w:rPr>
          <w:rFonts w:ascii="Arial" w:eastAsia="宋体" w:hAnsi="Arial" w:cs="Arial"/>
          <w:b/>
          <w:bCs/>
          <w:iCs/>
          <w:sz w:val="20"/>
          <w:szCs w:val="20"/>
        </w:rPr>
        <w:t xml:space="preserve">each band pair </w:t>
      </w:r>
      <w:r>
        <w:rPr>
          <w:rFonts w:ascii="Arial" w:eastAsia="宋体" w:hAnsi="Arial" w:cs="Arial"/>
          <w:b/>
          <w:bCs/>
          <w:iCs/>
          <w:sz w:val="20"/>
          <w:szCs w:val="20"/>
        </w:rPr>
        <w:t>in Rel-18</w:t>
      </w:r>
      <w:r w:rsidRPr="00E334E2">
        <w:rPr>
          <w:rFonts w:ascii="Arial" w:eastAsia="宋体" w:hAnsi="Arial" w:cs="Arial"/>
          <w:b/>
          <w:bCs/>
          <w:iCs/>
          <w:sz w:val="20"/>
          <w:szCs w:val="20"/>
        </w:rPr>
        <w:t>.</w:t>
      </w:r>
    </w:p>
    <w:p w:rsidR="00B90261" w:rsidRDefault="00B90261" w:rsidP="00B90261">
      <w:pPr>
        <w:spacing w:before="80" w:after="80"/>
        <w:rPr>
          <w:rFonts w:ascii="Arial" w:eastAsia="宋体" w:hAnsi="Arial" w:cs="Arial"/>
          <w:b/>
          <w:bCs/>
          <w:iCs/>
          <w:sz w:val="20"/>
          <w:szCs w:val="20"/>
        </w:rPr>
      </w:pPr>
      <w:r w:rsidRPr="005761B9">
        <w:rPr>
          <w:rFonts w:ascii="Arial" w:eastAsia="宋体" w:hAnsi="Arial" w:cs="Arial" w:hint="eastAsia"/>
          <w:b/>
          <w:bCs/>
          <w:iCs/>
          <w:sz w:val="20"/>
          <w:szCs w:val="20"/>
        </w:rPr>
        <w:t>P</w:t>
      </w:r>
      <w:r w:rsidRPr="005761B9">
        <w:rPr>
          <w:rFonts w:ascii="Arial" w:eastAsia="宋体" w:hAnsi="Arial" w:cs="Arial"/>
          <w:b/>
          <w:bCs/>
          <w:iCs/>
          <w:sz w:val="20"/>
          <w:szCs w:val="20"/>
        </w:rPr>
        <w:t>roposal</w:t>
      </w:r>
      <w:r>
        <w:rPr>
          <w:rFonts w:ascii="Arial" w:eastAsia="宋体" w:hAnsi="Arial" w:cs="Arial"/>
          <w:b/>
          <w:bCs/>
          <w:iCs/>
          <w:sz w:val="20"/>
          <w:szCs w:val="20"/>
        </w:rPr>
        <w:t xml:space="preserve"> 2</w:t>
      </w:r>
      <w:r w:rsidRPr="005761B9">
        <w:rPr>
          <w:rFonts w:ascii="Arial" w:eastAsia="宋体" w:hAnsi="Arial" w:cs="Arial"/>
          <w:b/>
          <w:bCs/>
          <w:iCs/>
          <w:sz w:val="20"/>
          <w:szCs w:val="20"/>
        </w:rPr>
        <w:t xml:space="preserve">: </w:t>
      </w:r>
    </w:p>
    <w:p w:rsidR="00B90261" w:rsidRPr="005761B9" w:rsidRDefault="00B90261" w:rsidP="00B90261">
      <w:pPr>
        <w:pStyle w:val="a7"/>
        <w:numPr>
          <w:ilvl w:val="0"/>
          <w:numId w:val="19"/>
        </w:numPr>
        <w:spacing w:before="80" w:after="80"/>
        <w:ind w:firstLineChars="0"/>
        <w:rPr>
          <w:rFonts w:ascii="Arial" w:eastAsia="宋体" w:hAnsi="Arial" w:cs="Arial"/>
          <w:b/>
          <w:bCs/>
          <w:iCs/>
          <w:sz w:val="20"/>
          <w:szCs w:val="20"/>
        </w:rPr>
      </w:pPr>
      <w:r w:rsidRPr="005761B9">
        <w:rPr>
          <w:rFonts w:ascii="Arial" w:eastAsia="宋体" w:hAnsi="Arial" w:cs="Arial"/>
          <w:b/>
          <w:bCs/>
          <w:iCs/>
          <w:sz w:val="20"/>
          <w:szCs w:val="20"/>
        </w:rPr>
        <w:t>RAN4 to not define optional UE capability to allow the other Tx chain to be used for transmission on the band with the number of Tx chain unchanged during the switching period.</w:t>
      </w:r>
    </w:p>
    <w:p w:rsidR="00B90261" w:rsidRPr="005761B9" w:rsidRDefault="00B90261" w:rsidP="00B90261">
      <w:pPr>
        <w:pStyle w:val="a7"/>
        <w:numPr>
          <w:ilvl w:val="0"/>
          <w:numId w:val="18"/>
        </w:numPr>
        <w:spacing w:before="80" w:after="80"/>
        <w:ind w:firstLineChars="0"/>
        <w:rPr>
          <w:rFonts w:ascii="Arial" w:eastAsia="宋体" w:hAnsi="Arial" w:cs="Arial"/>
          <w:b/>
          <w:bCs/>
          <w:iCs/>
          <w:sz w:val="20"/>
          <w:szCs w:val="20"/>
        </w:rPr>
      </w:pPr>
      <w:r w:rsidRPr="005761B9">
        <w:rPr>
          <w:rFonts w:ascii="Arial" w:eastAsia="宋体" w:hAnsi="Arial" w:cs="Arial"/>
          <w:b/>
          <w:bCs/>
          <w:iCs/>
          <w:sz w:val="20"/>
          <w:szCs w:val="20"/>
        </w:rPr>
        <w:t xml:space="preserve">RAN4 to not define optional UE capability to allow the other Tx chain to be used for transmission during the </w:t>
      </w:r>
      <w:r w:rsidRPr="005761B9">
        <w:rPr>
          <w:rFonts w:ascii="Arial" w:eastAsia="宋体" w:hAnsi="Arial" w:cs="Arial" w:hint="eastAsia"/>
          <w:b/>
          <w:bCs/>
          <w:iCs/>
          <w:sz w:val="20"/>
          <w:szCs w:val="20"/>
        </w:rPr>
        <w:t xml:space="preserve">larger one of the two </w:t>
      </w:r>
      <w:r w:rsidRPr="005761B9">
        <w:rPr>
          <w:rFonts w:ascii="Arial" w:eastAsia="宋体" w:hAnsi="Arial" w:cs="Arial"/>
          <w:b/>
          <w:bCs/>
          <w:iCs/>
          <w:sz w:val="20"/>
          <w:szCs w:val="20"/>
        </w:rPr>
        <w:t>switching period</w:t>
      </w:r>
      <w:r w:rsidRPr="005761B9">
        <w:rPr>
          <w:rFonts w:ascii="Arial" w:eastAsia="宋体" w:hAnsi="Arial" w:cs="Arial" w:hint="eastAsia"/>
          <w:b/>
          <w:bCs/>
          <w:iCs/>
          <w:sz w:val="20"/>
          <w:szCs w:val="20"/>
        </w:rPr>
        <w:t>s</w:t>
      </w:r>
      <w:r w:rsidRPr="005761B9">
        <w:rPr>
          <w:rFonts w:ascii="Arial" w:eastAsia="宋体" w:hAnsi="Arial" w:cs="Arial"/>
          <w:b/>
          <w:bCs/>
          <w:iCs/>
          <w:sz w:val="20"/>
          <w:szCs w:val="20"/>
        </w:rPr>
        <w:t>.</w:t>
      </w:r>
    </w:p>
    <w:p w:rsidR="00B90261" w:rsidRPr="00E76963" w:rsidRDefault="00B90261" w:rsidP="00B90261">
      <w:pPr>
        <w:rPr>
          <w:rFonts w:ascii="Arial" w:hAnsi="Arial" w:cs="Arial"/>
          <w:b/>
        </w:rPr>
      </w:pPr>
      <w:r>
        <w:rPr>
          <w:rFonts w:ascii="Arial" w:hAnsi="Arial" w:cs="Arial" w:hint="eastAsia"/>
          <w:b/>
        </w:rPr>
        <w:t>O</w:t>
      </w:r>
      <w:r>
        <w:rPr>
          <w:rFonts w:ascii="Arial" w:hAnsi="Arial" w:cs="Arial"/>
          <w:b/>
        </w:rPr>
        <w:t>bservation: The switching time mask requirement</w:t>
      </w:r>
      <w:r w:rsidRPr="00C33B5E">
        <w:rPr>
          <w:rFonts w:ascii="Arial" w:hAnsi="Arial" w:cs="Arial"/>
          <w:b/>
        </w:rPr>
        <w:t xml:space="preserve"> specified in Rel-16/17 is applied per band pair for </w:t>
      </w:r>
      <w:r>
        <w:rPr>
          <w:rFonts w:ascii="Arial" w:hAnsi="Arial" w:cs="Arial"/>
          <w:b/>
        </w:rPr>
        <w:t>each</w:t>
      </w:r>
      <w:r w:rsidRPr="00C33B5E">
        <w:rPr>
          <w:rFonts w:ascii="Arial" w:hAnsi="Arial" w:cs="Arial"/>
          <w:b/>
        </w:rPr>
        <w:t xml:space="preserve"> band combination.</w:t>
      </w:r>
    </w:p>
    <w:p w:rsidR="00B90261" w:rsidRDefault="00B90261" w:rsidP="00B90261">
      <w:pPr>
        <w:spacing w:before="80" w:after="80"/>
        <w:rPr>
          <w:rFonts w:ascii="Arial" w:eastAsia="宋体" w:hAnsi="Arial" w:cs="Arial"/>
          <w:b/>
          <w:sz w:val="20"/>
          <w:szCs w:val="20"/>
        </w:rPr>
      </w:pPr>
      <w:r>
        <w:rPr>
          <w:rFonts w:ascii="Arial" w:eastAsia="宋体" w:hAnsi="Arial" w:cs="Arial" w:hint="eastAsia"/>
          <w:b/>
          <w:sz w:val="20"/>
          <w:szCs w:val="20"/>
        </w:rPr>
        <w:t>P</w:t>
      </w:r>
      <w:r>
        <w:rPr>
          <w:rFonts w:ascii="Arial" w:eastAsia="宋体" w:hAnsi="Arial" w:cs="Arial"/>
          <w:b/>
          <w:sz w:val="20"/>
          <w:szCs w:val="20"/>
        </w:rPr>
        <w:t>roposal 3: The switching time mask requirements specified in Rel-16/17 can be reused for Rel-18 including switchedUL and dual</w:t>
      </w:r>
      <w:r>
        <w:rPr>
          <w:rFonts w:ascii="Arial" w:eastAsia="宋体" w:hAnsi="Arial" w:cs="Arial" w:hint="eastAsia"/>
          <w:b/>
          <w:sz w:val="20"/>
          <w:szCs w:val="20"/>
        </w:rPr>
        <w:t>UL</w:t>
      </w:r>
      <w:r>
        <w:rPr>
          <w:rFonts w:ascii="Arial" w:eastAsia="宋体" w:hAnsi="Arial" w:cs="Arial"/>
          <w:b/>
          <w:sz w:val="20"/>
          <w:szCs w:val="20"/>
        </w:rPr>
        <w:t xml:space="preserve"> </w:t>
      </w:r>
      <w:r>
        <w:rPr>
          <w:rFonts w:ascii="Arial" w:eastAsia="宋体" w:hAnsi="Arial" w:cs="Arial" w:hint="eastAsia"/>
          <w:b/>
          <w:sz w:val="20"/>
          <w:szCs w:val="20"/>
        </w:rPr>
        <w:t>case</w:t>
      </w:r>
      <w:r>
        <w:rPr>
          <w:rFonts w:ascii="Arial" w:eastAsia="宋体" w:hAnsi="Arial" w:cs="Arial"/>
          <w:b/>
          <w:sz w:val="20"/>
          <w:szCs w:val="20"/>
        </w:rPr>
        <w:t xml:space="preserve">. </w:t>
      </w:r>
    </w:p>
    <w:p w:rsidR="00B90261" w:rsidRPr="00B90261" w:rsidRDefault="00B90261" w:rsidP="00501F06">
      <w:pPr>
        <w:spacing w:before="80" w:after="80"/>
        <w:rPr>
          <w:rFonts w:ascii="Arial" w:eastAsia="宋体" w:hAnsi="Arial" w:cs="Arial"/>
          <w:sz w:val="20"/>
        </w:rPr>
      </w:pP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501F06" w:rsidRDefault="0006251D" w:rsidP="006F077A">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R4-221</w:t>
      </w:r>
      <w:r w:rsidR="006F077A">
        <w:rPr>
          <w:rFonts w:ascii="Arial" w:eastAsia="宋体" w:hAnsi="Arial" w:cs="Arial"/>
          <w:sz w:val="20"/>
          <w:szCs w:val="20"/>
          <w:lang w:val="en-GB"/>
        </w:rPr>
        <w:t>7740</w:t>
      </w:r>
      <w:r>
        <w:rPr>
          <w:rFonts w:ascii="Arial" w:eastAsia="宋体" w:hAnsi="Arial" w:cs="Arial"/>
          <w:sz w:val="20"/>
          <w:szCs w:val="20"/>
          <w:lang w:val="en-GB"/>
        </w:rPr>
        <w:t xml:space="preserve">, </w:t>
      </w:r>
      <w:r w:rsidR="006F077A" w:rsidRPr="006F077A">
        <w:rPr>
          <w:rFonts w:ascii="Arial" w:eastAsia="宋体" w:hAnsi="Arial" w:cs="Arial"/>
          <w:sz w:val="20"/>
          <w:szCs w:val="20"/>
          <w:lang w:val="en-GB"/>
        </w:rPr>
        <w:t>WF on UL Tx switching across 3/4 bands with single TAG</w:t>
      </w:r>
      <w:r w:rsidR="00501F06" w:rsidRPr="00CC46D6">
        <w:rPr>
          <w:rFonts w:ascii="Arial" w:eastAsia="宋体" w:hAnsi="Arial" w:cs="Arial"/>
          <w:sz w:val="20"/>
          <w:szCs w:val="20"/>
          <w:lang w:val="en-GB"/>
        </w:rPr>
        <w:t xml:space="preserve">, </w:t>
      </w:r>
      <w:bookmarkStart w:id="14" w:name="OLE_LINK7"/>
      <w:r>
        <w:rPr>
          <w:rFonts w:ascii="Arial" w:eastAsia="宋体" w:hAnsi="Arial" w:cs="Arial"/>
          <w:sz w:val="20"/>
          <w:szCs w:val="20"/>
          <w:lang w:val="en-GB"/>
        </w:rPr>
        <w:t xml:space="preserve">China Telecom, </w:t>
      </w:r>
      <w:r w:rsidR="00501F06" w:rsidRPr="00CC46D6">
        <w:rPr>
          <w:rFonts w:ascii="Arial" w:eastAsia="宋体" w:hAnsi="Arial" w:cs="Arial"/>
          <w:sz w:val="20"/>
          <w:szCs w:val="20"/>
          <w:lang w:val="en-GB"/>
        </w:rPr>
        <w:t>RAN</w:t>
      </w:r>
      <w:r>
        <w:rPr>
          <w:rFonts w:ascii="Arial" w:eastAsia="宋体" w:hAnsi="Arial" w:cs="Arial"/>
          <w:sz w:val="20"/>
          <w:szCs w:val="20"/>
          <w:lang w:val="en-GB"/>
        </w:rPr>
        <w:t>4#104</w:t>
      </w:r>
      <w:r w:rsidR="006F077A">
        <w:rPr>
          <w:rFonts w:ascii="Arial" w:eastAsia="宋体" w:hAnsi="Arial" w:cs="Arial"/>
          <w:sz w:val="20"/>
          <w:szCs w:val="20"/>
          <w:lang w:val="en-GB"/>
        </w:rPr>
        <w:t>bis</w:t>
      </w:r>
      <w:r w:rsidR="00501F06" w:rsidRPr="00CC46D6">
        <w:rPr>
          <w:rFonts w:ascii="Arial" w:eastAsia="宋体" w:hAnsi="Arial" w:cs="Arial"/>
          <w:sz w:val="20"/>
          <w:szCs w:val="20"/>
          <w:lang w:val="en-GB"/>
        </w:rPr>
        <w:t>-e</w:t>
      </w:r>
      <w:bookmarkEnd w:id="14"/>
    </w:p>
    <w:p w:rsidR="00EB33A7" w:rsidRDefault="00EB33A7" w:rsidP="00EB33A7">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R4-2217741, </w:t>
      </w:r>
      <w:r w:rsidRPr="00EB33A7">
        <w:rPr>
          <w:rFonts w:ascii="Arial" w:eastAsia="宋体" w:hAnsi="Arial" w:cs="Arial"/>
          <w:sz w:val="20"/>
          <w:szCs w:val="20"/>
          <w:lang w:val="en-GB"/>
        </w:rPr>
        <w:t>LS on Rel-18 UL Tx switching</w:t>
      </w:r>
      <w:r>
        <w:rPr>
          <w:rFonts w:ascii="Arial" w:eastAsia="宋体" w:hAnsi="Arial" w:cs="Arial"/>
          <w:sz w:val="20"/>
          <w:szCs w:val="20"/>
          <w:lang w:val="en-GB"/>
        </w:rPr>
        <w:t xml:space="preserve">, China Telecom, </w:t>
      </w:r>
      <w:r w:rsidRPr="00CC46D6">
        <w:rPr>
          <w:rFonts w:ascii="Arial" w:eastAsia="宋体" w:hAnsi="Arial" w:cs="Arial"/>
          <w:sz w:val="20"/>
          <w:szCs w:val="20"/>
          <w:lang w:val="en-GB"/>
        </w:rPr>
        <w:t>RAN</w:t>
      </w:r>
      <w:r>
        <w:rPr>
          <w:rFonts w:ascii="Arial" w:eastAsia="宋体" w:hAnsi="Arial" w:cs="Arial"/>
          <w:sz w:val="20"/>
          <w:szCs w:val="20"/>
          <w:lang w:val="en-GB"/>
        </w:rPr>
        <w:t>4#104bis</w:t>
      </w:r>
      <w:r w:rsidRPr="00CC46D6">
        <w:rPr>
          <w:rFonts w:ascii="Arial" w:eastAsia="宋体" w:hAnsi="Arial" w:cs="Arial"/>
          <w:sz w:val="20"/>
          <w:szCs w:val="20"/>
          <w:lang w:val="en-GB"/>
        </w:rPr>
        <w:t>-e</w:t>
      </w:r>
    </w:p>
    <w:sectPr w:rsidR="00EB33A7" w:rsidSect="009649BB">
      <w:headerReference w:type="even" r:id="rId7"/>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478" w:rsidRDefault="00DB7478" w:rsidP="00501F06">
      <w:r>
        <w:separator/>
      </w:r>
    </w:p>
  </w:endnote>
  <w:endnote w:type="continuationSeparator" w:id="0">
    <w:p w:rsidR="00DB7478" w:rsidRDefault="00DB7478"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98" w:rsidRDefault="006D2D98"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DB747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478" w:rsidRDefault="00DB7478" w:rsidP="00501F06">
      <w:r>
        <w:separator/>
      </w:r>
    </w:p>
  </w:footnote>
  <w:footnote w:type="continuationSeparator" w:id="0">
    <w:p w:rsidR="00DB7478" w:rsidRDefault="00DB7478"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D98" w:rsidRDefault="006D2D98"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0949D9"/>
    <w:multiLevelType w:val="hybridMultilevel"/>
    <w:tmpl w:val="CB10C3E8"/>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6A1A3F14"/>
    <w:multiLevelType w:val="hybridMultilevel"/>
    <w:tmpl w:val="0166F66C"/>
    <w:lvl w:ilvl="0" w:tplc="24620CAE">
      <w:start w:val="1"/>
      <w:numFmt w:val="bullet"/>
      <w:lvlText w:val="−"/>
      <w:lvlJc w:val="left"/>
      <w:pPr>
        <w:ind w:left="420" w:hanging="420"/>
      </w:pPr>
      <w:rPr>
        <w:rFonts w:ascii="Arial" w:hAnsi="Arial"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1"/>
  </w:num>
  <w:num w:numId="4">
    <w:abstractNumId w:val="9"/>
  </w:num>
  <w:num w:numId="5">
    <w:abstractNumId w:val="12"/>
  </w:num>
  <w:num w:numId="6">
    <w:abstractNumId w:val="8"/>
  </w:num>
  <w:num w:numId="7">
    <w:abstractNumId w:val="10"/>
  </w:num>
  <w:num w:numId="8">
    <w:abstractNumId w:val="17"/>
  </w:num>
  <w:num w:numId="9">
    <w:abstractNumId w:val="6"/>
  </w:num>
  <w:num w:numId="10">
    <w:abstractNumId w:val="2"/>
  </w:num>
  <w:num w:numId="11">
    <w:abstractNumId w:val="16"/>
  </w:num>
  <w:num w:numId="12">
    <w:abstractNumId w:val="11"/>
  </w:num>
  <w:num w:numId="13">
    <w:abstractNumId w:val="5"/>
  </w:num>
  <w:num w:numId="14">
    <w:abstractNumId w:val="15"/>
  </w:num>
  <w:num w:numId="15">
    <w:abstractNumId w:val="7"/>
  </w:num>
  <w:num w:numId="16">
    <w:abstractNumId w:val="14"/>
  </w:num>
  <w:num w:numId="17">
    <w:abstractNumId w:val="0"/>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725C"/>
    <w:rsid w:val="00014332"/>
    <w:rsid w:val="00015EE9"/>
    <w:rsid w:val="000176E2"/>
    <w:rsid w:val="000201A7"/>
    <w:rsid w:val="0003022D"/>
    <w:rsid w:val="0003180B"/>
    <w:rsid w:val="0004018F"/>
    <w:rsid w:val="00042DB7"/>
    <w:rsid w:val="000462C1"/>
    <w:rsid w:val="000466DE"/>
    <w:rsid w:val="0006015D"/>
    <w:rsid w:val="0006251D"/>
    <w:rsid w:val="00062D4B"/>
    <w:rsid w:val="00063BB7"/>
    <w:rsid w:val="00080008"/>
    <w:rsid w:val="000813F6"/>
    <w:rsid w:val="000849C0"/>
    <w:rsid w:val="00085E30"/>
    <w:rsid w:val="00090FAE"/>
    <w:rsid w:val="00093223"/>
    <w:rsid w:val="000A03D6"/>
    <w:rsid w:val="000A41BD"/>
    <w:rsid w:val="000B11E0"/>
    <w:rsid w:val="000B3548"/>
    <w:rsid w:val="000D084E"/>
    <w:rsid w:val="000D63A5"/>
    <w:rsid w:val="000E56DE"/>
    <w:rsid w:val="000E6D77"/>
    <w:rsid w:val="000F7424"/>
    <w:rsid w:val="00121795"/>
    <w:rsid w:val="00142DEB"/>
    <w:rsid w:val="00151CFE"/>
    <w:rsid w:val="001708C7"/>
    <w:rsid w:val="00180728"/>
    <w:rsid w:val="0018096F"/>
    <w:rsid w:val="00187B91"/>
    <w:rsid w:val="001A0D15"/>
    <w:rsid w:val="001B0326"/>
    <w:rsid w:val="001B0D9C"/>
    <w:rsid w:val="001C0A6D"/>
    <w:rsid w:val="001C4074"/>
    <w:rsid w:val="001C4319"/>
    <w:rsid w:val="001C5C28"/>
    <w:rsid w:val="001D4C7E"/>
    <w:rsid w:val="001D607A"/>
    <w:rsid w:val="001E27F2"/>
    <w:rsid w:val="001E7458"/>
    <w:rsid w:val="0020264E"/>
    <w:rsid w:val="002041E7"/>
    <w:rsid w:val="002058DD"/>
    <w:rsid w:val="00211444"/>
    <w:rsid w:val="00222142"/>
    <w:rsid w:val="00235ABE"/>
    <w:rsid w:val="002450F9"/>
    <w:rsid w:val="002619E8"/>
    <w:rsid w:val="002705B9"/>
    <w:rsid w:val="00276EC4"/>
    <w:rsid w:val="00280AAA"/>
    <w:rsid w:val="002A0EC1"/>
    <w:rsid w:val="002A25AF"/>
    <w:rsid w:val="002A4516"/>
    <w:rsid w:val="002B086A"/>
    <w:rsid w:val="002B45D3"/>
    <w:rsid w:val="002C726F"/>
    <w:rsid w:val="002C7DDF"/>
    <w:rsid w:val="002D6E6D"/>
    <w:rsid w:val="002E1A4F"/>
    <w:rsid w:val="002E1D64"/>
    <w:rsid w:val="002E6051"/>
    <w:rsid w:val="002F21D1"/>
    <w:rsid w:val="002F74BB"/>
    <w:rsid w:val="00301BD4"/>
    <w:rsid w:val="00303879"/>
    <w:rsid w:val="003056D3"/>
    <w:rsid w:val="00307E34"/>
    <w:rsid w:val="00324DA3"/>
    <w:rsid w:val="00334C96"/>
    <w:rsid w:val="003359C3"/>
    <w:rsid w:val="00344D8E"/>
    <w:rsid w:val="00352841"/>
    <w:rsid w:val="00356986"/>
    <w:rsid w:val="00357D22"/>
    <w:rsid w:val="0037072E"/>
    <w:rsid w:val="00371F39"/>
    <w:rsid w:val="003724A2"/>
    <w:rsid w:val="00373B6C"/>
    <w:rsid w:val="00373FF4"/>
    <w:rsid w:val="0037437D"/>
    <w:rsid w:val="00375475"/>
    <w:rsid w:val="003755D3"/>
    <w:rsid w:val="00377B94"/>
    <w:rsid w:val="00381228"/>
    <w:rsid w:val="00382A0C"/>
    <w:rsid w:val="00394DF9"/>
    <w:rsid w:val="003975BC"/>
    <w:rsid w:val="003A1331"/>
    <w:rsid w:val="003A3749"/>
    <w:rsid w:val="003A4C59"/>
    <w:rsid w:val="003A505E"/>
    <w:rsid w:val="003A6018"/>
    <w:rsid w:val="003B5A43"/>
    <w:rsid w:val="003C0EFB"/>
    <w:rsid w:val="003C31D6"/>
    <w:rsid w:val="003C3691"/>
    <w:rsid w:val="003C6B50"/>
    <w:rsid w:val="003E03F8"/>
    <w:rsid w:val="003E393C"/>
    <w:rsid w:val="003E4BDA"/>
    <w:rsid w:val="003E5B45"/>
    <w:rsid w:val="00402779"/>
    <w:rsid w:val="00420217"/>
    <w:rsid w:val="00422884"/>
    <w:rsid w:val="0043205D"/>
    <w:rsid w:val="00441C87"/>
    <w:rsid w:val="00442FC5"/>
    <w:rsid w:val="00450D05"/>
    <w:rsid w:val="00453175"/>
    <w:rsid w:val="00463B84"/>
    <w:rsid w:val="00474D24"/>
    <w:rsid w:val="00481DBF"/>
    <w:rsid w:val="00494D62"/>
    <w:rsid w:val="004A36E0"/>
    <w:rsid w:val="004A5577"/>
    <w:rsid w:val="004A5AF8"/>
    <w:rsid w:val="004C6E55"/>
    <w:rsid w:val="004C725E"/>
    <w:rsid w:val="004D28C4"/>
    <w:rsid w:val="004E4734"/>
    <w:rsid w:val="00501F06"/>
    <w:rsid w:val="00510B68"/>
    <w:rsid w:val="0052171F"/>
    <w:rsid w:val="00522ECA"/>
    <w:rsid w:val="00533340"/>
    <w:rsid w:val="005663AB"/>
    <w:rsid w:val="005761B9"/>
    <w:rsid w:val="005767E1"/>
    <w:rsid w:val="005822B5"/>
    <w:rsid w:val="005824BC"/>
    <w:rsid w:val="00593E66"/>
    <w:rsid w:val="0059798B"/>
    <w:rsid w:val="005A419E"/>
    <w:rsid w:val="005B329A"/>
    <w:rsid w:val="005B3374"/>
    <w:rsid w:val="005C064C"/>
    <w:rsid w:val="005C51B1"/>
    <w:rsid w:val="00620B46"/>
    <w:rsid w:val="00624651"/>
    <w:rsid w:val="00635CBE"/>
    <w:rsid w:val="00645747"/>
    <w:rsid w:val="00654760"/>
    <w:rsid w:val="006645E6"/>
    <w:rsid w:val="00671424"/>
    <w:rsid w:val="00691127"/>
    <w:rsid w:val="006951B4"/>
    <w:rsid w:val="00697EFD"/>
    <w:rsid w:val="006A426D"/>
    <w:rsid w:val="006A6BE2"/>
    <w:rsid w:val="006A7957"/>
    <w:rsid w:val="006B265B"/>
    <w:rsid w:val="006B2DB8"/>
    <w:rsid w:val="006C2ED2"/>
    <w:rsid w:val="006D298E"/>
    <w:rsid w:val="006D2D98"/>
    <w:rsid w:val="006D7220"/>
    <w:rsid w:val="006E1024"/>
    <w:rsid w:val="006F077A"/>
    <w:rsid w:val="006F193F"/>
    <w:rsid w:val="006F245C"/>
    <w:rsid w:val="006F2F58"/>
    <w:rsid w:val="006F4634"/>
    <w:rsid w:val="006F7193"/>
    <w:rsid w:val="007026F8"/>
    <w:rsid w:val="007051D6"/>
    <w:rsid w:val="007052FE"/>
    <w:rsid w:val="00716DB3"/>
    <w:rsid w:val="00721849"/>
    <w:rsid w:val="00727570"/>
    <w:rsid w:val="007342B5"/>
    <w:rsid w:val="00745B61"/>
    <w:rsid w:val="00752DF0"/>
    <w:rsid w:val="007557EA"/>
    <w:rsid w:val="00760518"/>
    <w:rsid w:val="00771B85"/>
    <w:rsid w:val="0077250E"/>
    <w:rsid w:val="0077400D"/>
    <w:rsid w:val="007749BD"/>
    <w:rsid w:val="007A0808"/>
    <w:rsid w:val="007A29E5"/>
    <w:rsid w:val="007A7161"/>
    <w:rsid w:val="007A75B3"/>
    <w:rsid w:val="007B4440"/>
    <w:rsid w:val="007C304F"/>
    <w:rsid w:val="007C5375"/>
    <w:rsid w:val="007C734E"/>
    <w:rsid w:val="007D4D47"/>
    <w:rsid w:val="007E554F"/>
    <w:rsid w:val="007E6522"/>
    <w:rsid w:val="007E7658"/>
    <w:rsid w:val="007F0B9A"/>
    <w:rsid w:val="007F26E0"/>
    <w:rsid w:val="007F644A"/>
    <w:rsid w:val="00805290"/>
    <w:rsid w:val="00805A96"/>
    <w:rsid w:val="00823B72"/>
    <w:rsid w:val="00831FF4"/>
    <w:rsid w:val="00834478"/>
    <w:rsid w:val="0084222C"/>
    <w:rsid w:val="0084783B"/>
    <w:rsid w:val="00855CB3"/>
    <w:rsid w:val="008562BC"/>
    <w:rsid w:val="00856712"/>
    <w:rsid w:val="0088066C"/>
    <w:rsid w:val="00880984"/>
    <w:rsid w:val="008839AF"/>
    <w:rsid w:val="0088507A"/>
    <w:rsid w:val="0089261C"/>
    <w:rsid w:val="00894C90"/>
    <w:rsid w:val="0089500E"/>
    <w:rsid w:val="00895B4E"/>
    <w:rsid w:val="008A335F"/>
    <w:rsid w:val="008A3EA7"/>
    <w:rsid w:val="008C4276"/>
    <w:rsid w:val="008C5414"/>
    <w:rsid w:val="008E7C00"/>
    <w:rsid w:val="008F1111"/>
    <w:rsid w:val="008F187B"/>
    <w:rsid w:val="009073CA"/>
    <w:rsid w:val="00913616"/>
    <w:rsid w:val="00913E66"/>
    <w:rsid w:val="00925B8B"/>
    <w:rsid w:val="00926A41"/>
    <w:rsid w:val="00950C62"/>
    <w:rsid w:val="00951AFE"/>
    <w:rsid w:val="009521BC"/>
    <w:rsid w:val="0095421B"/>
    <w:rsid w:val="0096371D"/>
    <w:rsid w:val="009649BB"/>
    <w:rsid w:val="00965B17"/>
    <w:rsid w:val="009670EE"/>
    <w:rsid w:val="0097029D"/>
    <w:rsid w:val="0098057C"/>
    <w:rsid w:val="00981601"/>
    <w:rsid w:val="00984CDE"/>
    <w:rsid w:val="0098576C"/>
    <w:rsid w:val="00991731"/>
    <w:rsid w:val="00993F31"/>
    <w:rsid w:val="00993FF4"/>
    <w:rsid w:val="009A30B2"/>
    <w:rsid w:val="009A4A47"/>
    <w:rsid w:val="009A5240"/>
    <w:rsid w:val="009A78F9"/>
    <w:rsid w:val="009B0353"/>
    <w:rsid w:val="009B106C"/>
    <w:rsid w:val="009C16ED"/>
    <w:rsid w:val="009C4207"/>
    <w:rsid w:val="009C7D60"/>
    <w:rsid w:val="009D3A26"/>
    <w:rsid w:val="009D76FA"/>
    <w:rsid w:val="009E14F6"/>
    <w:rsid w:val="00A00E04"/>
    <w:rsid w:val="00A03CF1"/>
    <w:rsid w:val="00A21627"/>
    <w:rsid w:val="00A23E74"/>
    <w:rsid w:val="00A40238"/>
    <w:rsid w:val="00A56246"/>
    <w:rsid w:val="00A633DE"/>
    <w:rsid w:val="00A636A5"/>
    <w:rsid w:val="00A67B7F"/>
    <w:rsid w:val="00A82847"/>
    <w:rsid w:val="00A8720E"/>
    <w:rsid w:val="00A96586"/>
    <w:rsid w:val="00AA7FBF"/>
    <w:rsid w:val="00AB74B3"/>
    <w:rsid w:val="00AD38FF"/>
    <w:rsid w:val="00AD4BA5"/>
    <w:rsid w:val="00AE5B61"/>
    <w:rsid w:val="00AF4DF5"/>
    <w:rsid w:val="00AF4F4B"/>
    <w:rsid w:val="00AF7560"/>
    <w:rsid w:val="00B12413"/>
    <w:rsid w:val="00B16824"/>
    <w:rsid w:val="00B24EC2"/>
    <w:rsid w:val="00B325F7"/>
    <w:rsid w:val="00B327DE"/>
    <w:rsid w:val="00B34AE3"/>
    <w:rsid w:val="00B3755A"/>
    <w:rsid w:val="00B40C9D"/>
    <w:rsid w:val="00B43F2C"/>
    <w:rsid w:val="00B47C94"/>
    <w:rsid w:val="00B65477"/>
    <w:rsid w:val="00B65C49"/>
    <w:rsid w:val="00B75253"/>
    <w:rsid w:val="00B900B2"/>
    <w:rsid w:val="00B90261"/>
    <w:rsid w:val="00B90795"/>
    <w:rsid w:val="00B9337A"/>
    <w:rsid w:val="00B94067"/>
    <w:rsid w:val="00BA1ECD"/>
    <w:rsid w:val="00BB17FD"/>
    <w:rsid w:val="00BB1FA2"/>
    <w:rsid w:val="00BC1273"/>
    <w:rsid w:val="00BC4986"/>
    <w:rsid w:val="00BD35BD"/>
    <w:rsid w:val="00BD4C53"/>
    <w:rsid w:val="00BD6F84"/>
    <w:rsid w:val="00BD75D0"/>
    <w:rsid w:val="00BE39DC"/>
    <w:rsid w:val="00BE524A"/>
    <w:rsid w:val="00BF1398"/>
    <w:rsid w:val="00BF46BA"/>
    <w:rsid w:val="00C00355"/>
    <w:rsid w:val="00C06E5E"/>
    <w:rsid w:val="00C10C4C"/>
    <w:rsid w:val="00C16C24"/>
    <w:rsid w:val="00C20C04"/>
    <w:rsid w:val="00C21322"/>
    <w:rsid w:val="00C21CD1"/>
    <w:rsid w:val="00C242CD"/>
    <w:rsid w:val="00C33B5E"/>
    <w:rsid w:val="00C47F3A"/>
    <w:rsid w:val="00C579B4"/>
    <w:rsid w:val="00C61626"/>
    <w:rsid w:val="00C70AE3"/>
    <w:rsid w:val="00C72F51"/>
    <w:rsid w:val="00C75C28"/>
    <w:rsid w:val="00C83DFF"/>
    <w:rsid w:val="00C87867"/>
    <w:rsid w:val="00CA319C"/>
    <w:rsid w:val="00CA7AAF"/>
    <w:rsid w:val="00CC2249"/>
    <w:rsid w:val="00CC446E"/>
    <w:rsid w:val="00CD02B9"/>
    <w:rsid w:val="00CD0E8D"/>
    <w:rsid w:val="00CD1262"/>
    <w:rsid w:val="00CD669A"/>
    <w:rsid w:val="00CE60EA"/>
    <w:rsid w:val="00CE77B3"/>
    <w:rsid w:val="00CF1259"/>
    <w:rsid w:val="00CF3B5D"/>
    <w:rsid w:val="00D05FDC"/>
    <w:rsid w:val="00D1098A"/>
    <w:rsid w:val="00D11322"/>
    <w:rsid w:val="00D15BD9"/>
    <w:rsid w:val="00D17272"/>
    <w:rsid w:val="00D177BB"/>
    <w:rsid w:val="00D3058F"/>
    <w:rsid w:val="00D31933"/>
    <w:rsid w:val="00D32B45"/>
    <w:rsid w:val="00D32D4A"/>
    <w:rsid w:val="00D33422"/>
    <w:rsid w:val="00D36707"/>
    <w:rsid w:val="00D42816"/>
    <w:rsid w:val="00D45326"/>
    <w:rsid w:val="00D45376"/>
    <w:rsid w:val="00D47BDC"/>
    <w:rsid w:val="00D54B6B"/>
    <w:rsid w:val="00D633A8"/>
    <w:rsid w:val="00D6486F"/>
    <w:rsid w:val="00D677FC"/>
    <w:rsid w:val="00D83AB3"/>
    <w:rsid w:val="00D84730"/>
    <w:rsid w:val="00D9041F"/>
    <w:rsid w:val="00D92630"/>
    <w:rsid w:val="00DA024E"/>
    <w:rsid w:val="00DA744E"/>
    <w:rsid w:val="00DB57A7"/>
    <w:rsid w:val="00DB7478"/>
    <w:rsid w:val="00DD240B"/>
    <w:rsid w:val="00DD69BC"/>
    <w:rsid w:val="00DE78AC"/>
    <w:rsid w:val="00DF4A34"/>
    <w:rsid w:val="00E02A4A"/>
    <w:rsid w:val="00E0604C"/>
    <w:rsid w:val="00E12E37"/>
    <w:rsid w:val="00E14B42"/>
    <w:rsid w:val="00E23DFE"/>
    <w:rsid w:val="00E309C5"/>
    <w:rsid w:val="00E334E2"/>
    <w:rsid w:val="00E33C49"/>
    <w:rsid w:val="00E35217"/>
    <w:rsid w:val="00E35B06"/>
    <w:rsid w:val="00E37FF6"/>
    <w:rsid w:val="00E41063"/>
    <w:rsid w:val="00E441F3"/>
    <w:rsid w:val="00E5374C"/>
    <w:rsid w:val="00E55CBD"/>
    <w:rsid w:val="00E566A2"/>
    <w:rsid w:val="00E56FBC"/>
    <w:rsid w:val="00E658CA"/>
    <w:rsid w:val="00E76963"/>
    <w:rsid w:val="00E94FE5"/>
    <w:rsid w:val="00E95EA6"/>
    <w:rsid w:val="00E977DF"/>
    <w:rsid w:val="00EA05C4"/>
    <w:rsid w:val="00EA51FA"/>
    <w:rsid w:val="00EB33A7"/>
    <w:rsid w:val="00ED478C"/>
    <w:rsid w:val="00EE0825"/>
    <w:rsid w:val="00EE5F14"/>
    <w:rsid w:val="00F036F2"/>
    <w:rsid w:val="00F1376E"/>
    <w:rsid w:val="00F169D6"/>
    <w:rsid w:val="00F26964"/>
    <w:rsid w:val="00F36F18"/>
    <w:rsid w:val="00F3731E"/>
    <w:rsid w:val="00F41A1D"/>
    <w:rsid w:val="00F508E6"/>
    <w:rsid w:val="00F5499A"/>
    <w:rsid w:val="00F57197"/>
    <w:rsid w:val="00F711C5"/>
    <w:rsid w:val="00F7390F"/>
    <w:rsid w:val="00FB1C65"/>
    <w:rsid w:val="00FC23A1"/>
    <w:rsid w:val="00FC5676"/>
    <w:rsid w:val="00FC7766"/>
    <w:rsid w:val="00FD0FD1"/>
    <w:rsid w:val="00FE4391"/>
    <w:rsid w:val="00FF058E"/>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776A9"/>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C16C24"/>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058F"/>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C16C24"/>
    <w:rPr>
      <w:b/>
      <w:bCs/>
      <w:sz w:val="32"/>
      <w:szCs w:val="32"/>
    </w:rPr>
  </w:style>
  <w:style w:type="character" w:customStyle="1" w:styleId="50">
    <w:name w:val="标题 5 字符"/>
    <w:basedOn w:val="a0"/>
    <w:link w:val="5"/>
    <w:uiPriority w:val="9"/>
    <w:semiHidden/>
    <w:rsid w:val="00D3058F"/>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1372801465">
      <w:bodyDiv w:val="1"/>
      <w:marLeft w:val="0"/>
      <w:marRight w:val="0"/>
      <w:marTop w:val="0"/>
      <w:marBottom w:val="0"/>
      <w:divBdr>
        <w:top w:val="none" w:sz="0" w:space="0" w:color="auto"/>
        <w:left w:val="none" w:sz="0" w:space="0" w:color="auto"/>
        <w:bottom w:val="none" w:sz="0" w:space="0" w:color="auto"/>
        <w:right w:val="none" w:sz="0" w:space="0" w:color="auto"/>
      </w:divBdr>
    </w:div>
    <w:div w:id="192468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2380</TotalTime>
  <Pages>4</Pages>
  <Words>1390</Words>
  <Characters>7923</Characters>
  <Application>Microsoft Office Word</Application>
  <DocSecurity>0</DocSecurity>
  <Lines>66</Lines>
  <Paragraphs>18</Paragraphs>
  <ScaleCrop>false</ScaleCrop>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451</cp:revision>
  <dcterms:created xsi:type="dcterms:W3CDTF">2022-07-28T10:27:00Z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